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444" w:rsidRPr="00DC0A14" w:rsidRDefault="00686444" w:rsidP="00686444">
      <w:pPr>
        <w:tabs>
          <w:tab w:val="left" w:pos="709"/>
          <w:tab w:val="left" w:pos="1134"/>
        </w:tabs>
        <w:spacing w:before="0" w:line="240" w:lineRule="auto"/>
        <w:ind w:left="709"/>
        <w:jc w:val="center"/>
        <w:rPr>
          <w:b/>
          <w:sz w:val="28"/>
          <w:szCs w:val="28"/>
          <w:lang w:val="en-US"/>
        </w:rPr>
      </w:pPr>
      <w:r w:rsidRPr="00DC0A14">
        <w:rPr>
          <w:b/>
          <w:bCs/>
          <w:sz w:val="28"/>
          <w:szCs w:val="28"/>
          <w:lang w:val="en"/>
        </w:rPr>
        <w:t>Methodology of calculation of financial resource availability for the participants of competitive bidding</w:t>
      </w:r>
    </w:p>
    <w:p w:rsidR="001D786C" w:rsidRPr="007F5FEE" w:rsidRDefault="001D786C" w:rsidP="001D786C">
      <w:pPr>
        <w:tabs>
          <w:tab w:val="left" w:pos="709"/>
          <w:tab w:val="left" w:pos="1134"/>
        </w:tabs>
        <w:spacing w:before="0" w:line="240" w:lineRule="auto"/>
        <w:rPr>
          <w:sz w:val="28"/>
          <w:szCs w:val="28"/>
          <w:lang w:val="en-US"/>
        </w:rPr>
      </w:pPr>
    </w:p>
    <w:p w:rsidR="001D786C" w:rsidRPr="007F5FEE" w:rsidRDefault="001D786C" w:rsidP="001D786C">
      <w:pPr>
        <w:numPr>
          <w:ilvl w:val="0"/>
          <w:numId w:val="3"/>
        </w:numPr>
        <w:tabs>
          <w:tab w:val="left" w:pos="709"/>
          <w:tab w:val="left" w:pos="1134"/>
        </w:tabs>
        <w:spacing w:before="0" w:line="240" w:lineRule="auto"/>
        <w:rPr>
          <w:b/>
          <w:bCs/>
          <w:sz w:val="28"/>
          <w:szCs w:val="28"/>
        </w:rPr>
      </w:pPr>
      <w:r w:rsidRPr="007F5FEE">
        <w:rPr>
          <w:b/>
          <w:bCs/>
          <w:sz w:val="28"/>
          <w:szCs w:val="28"/>
          <w:lang w:val="en"/>
        </w:rPr>
        <w:t>General provisions</w:t>
      </w:r>
    </w:p>
    <w:p w:rsidR="001D786C" w:rsidRPr="007F5FEE" w:rsidRDefault="001D786C" w:rsidP="001D786C">
      <w:pPr>
        <w:spacing w:before="0" w:line="240" w:lineRule="auto"/>
        <w:ind w:firstLine="709"/>
        <w:rPr>
          <w:sz w:val="28"/>
          <w:szCs w:val="28"/>
          <w:lang w:val="en"/>
        </w:rPr>
      </w:pPr>
      <w:r w:rsidRPr="007F5FEE">
        <w:rPr>
          <w:sz w:val="28"/>
          <w:szCs w:val="28"/>
          <w:lang w:val="en"/>
        </w:rPr>
        <w:t xml:space="preserve">The methodology is based on calculation of indicators of availability of financial resources for the </w:t>
      </w:r>
      <w:proofErr w:type="gramStart"/>
      <w:r w:rsidRPr="007F5FEE">
        <w:rPr>
          <w:sz w:val="28"/>
          <w:szCs w:val="28"/>
          <w:lang w:val="en"/>
        </w:rPr>
        <w:t>company which</w:t>
      </w:r>
      <w:proofErr w:type="gramEnd"/>
      <w:r w:rsidRPr="007F5FEE">
        <w:rPr>
          <w:sz w:val="28"/>
          <w:szCs w:val="28"/>
          <w:lang w:val="en"/>
        </w:rPr>
        <w:t xml:space="preserve"> characterize the company's level of activity risk from the point of view of balance or excess of income over expenses. These indicators also allow the customer to evaluate the company's ability to fulfill its obligations under the contracts to </w:t>
      </w:r>
      <w:proofErr w:type="gramStart"/>
      <w:r w:rsidRPr="007F5FEE">
        <w:rPr>
          <w:sz w:val="28"/>
          <w:szCs w:val="28"/>
          <w:lang w:val="en"/>
        </w:rPr>
        <w:t>be concluded</w:t>
      </w:r>
      <w:proofErr w:type="gramEnd"/>
      <w:r w:rsidRPr="007F5FEE">
        <w:rPr>
          <w:sz w:val="28"/>
          <w:szCs w:val="28"/>
          <w:lang w:val="en"/>
        </w:rPr>
        <w:t xml:space="preserve"> with the customer in full and in time. For general calculation of a company's financial state, its main performance indicators specified in the accounting (financial) statements shall be used, particularly: in the Form as per OKUD (All-Russian Classifier of Management Documentation) 0710001 "Balance sheet" and in the Form as per OKUD 0710002 “Statement of profits and losses" (“Statement of financial results”). </w:t>
      </w:r>
    </w:p>
    <w:p w:rsidR="001D786C" w:rsidRPr="007F5FEE" w:rsidRDefault="001D786C" w:rsidP="001D786C">
      <w:pPr>
        <w:spacing w:before="0" w:line="240" w:lineRule="auto"/>
        <w:ind w:firstLine="709"/>
        <w:rPr>
          <w:sz w:val="28"/>
          <w:szCs w:val="28"/>
          <w:lang w:val="en-US"/>
        </w:rPr>
      </w:pPr>
      <w:r w:rsidRPr="007F5FEE">
        <w:rPr>
          <w:sz w:val="28"/>
          <w:szCs w:val="28"/>
          <w:lang w:val="en"/>
        </w:rPr>
        <w:t>Line codes in the accounting (financial) statements used for calculating values of the financial resources availability for a company (Table 1 of section 5 of this Methodology) shall be applied in accordance with Order No. 66n (66н) of the Ministry of Finance of the Russian Federation dated July 2, 2010 “On forms of accounting statements of companies”.</w:t>
      </w:r>
    </w:p>
    <w:p w:rsidR="001D786C" w:rsidRPr="007F5FEE" w:rsidRDefault="001D786C" w:rsidP="001D786C">
      <w:pPr>
        <w:spacing w:before="0" w:line="240" w:lineRule="auto"/>
        <w:ind w:firstLine="709"/>
        <w:rPr>
          <w:sz w:val="28"/>
          <w:szCs w:val="28"/>
          <w:lang w:val="en"/>
        </w:rPr>
      </w:pPr>
      <w:proofErr w:type="gramStart"/>
      <w:r w:rsidRPr="007F5FEE">
        <w:rPr>
          <w:sz w:val="28"/>
          <w:szCs w:val="28"/>
          <w:lang w:val="en"/>
        </w:rPr>
        <w:t>If the participant of competitive bidding makes accounting statements in accordance with the legislation of the Russian Federation under the procedure stipulated by the order of the Ministry of Finance of the Russian Federation No. 33n (33н) “On approval of the Guidelines for procedure of making and submission of annual and quarter accounting statements of state (municipal) budgetary and autonomous institutions” dated 25.03.2011, then figures related to its activities shall be applied for calculation of values of provision with financial resources, according to the Forms as per OKUD 0503730 and 0503721, using peculiarities and procedure for comparison of values (lines) of accounting (financial) statements according to subsection 4.1 of this Methodology.</w:t>
      </w:r>
      <w:proofErr w:type="gramEnd"/>
    </w:p>
    <w:p w:rsidR="001D786C" w:rsidRPr="007F5FEE" w:rsidRDefault="001D786C" w:rsidP="001D786C">
      <w:pPr>
        <w:spacing w:before="0" w:line="240" w:lineRule="auto"/>
        <w:ind w:firstLine="709"/>
        <w:rPr>
          <w:sz w:val="28"/>
          <w:szCs w:val="28"/>
          <w:lang w:val="en-US"/>
        </w:rPr>
      </w:pPr>
      <w:proofErr w:type="gramStart"/>
      <w:r w:rsidRPr="007F5FEE">
        <w:rPr>
          <w:sz w:val="28"/>
          <w:szCs w:val="28"/>
          <w:lang w:val="en"/>
        </w:rPr>
        <w:t>If the participants of competitive bidding prepare their accounting statements in accordance with the rules of accounting standards other than the Russian accounting standards (hereinafter referred to as RAS), the participant’s figures found in the IFRS (International Financial Reporting Standards) financial statements, particularly: in the form “Statement of Financial Position” and in the form “Income statement”, shall be used in order to calculate its financial resources availability.</w:t>
      </w:r>
      <w:proofErr w:type="gramEnd"/>
      <w:r w:rsidRPr="007F5FEE">
        <w:rPr>
          <w:sz w:val="28"/>
          <w:szCs w:val="28"/>
          <w:lang w:val="en"/>
        </w:rPr>
        <w:t xml:space="preserve"> </w:t>
      </w:r>
      <w:proofErr w:type="gramStart"/>
      <w:r w:rsidRPr="007F5FEE">
        <w:rPr>
          <w:sz w:val="28"/>
          <w:szCs w:val="28"/>
          <w:lang w:val="en"/>
        </w:rPr>
        <w:t>If the participant of competitive bidding (non-resident of the Russian Federation) prepares the statements in accordance with the rules of accounting standards other than RAS or IFRS, then its figures found in the accounting statements and are similar to the figures found in RAS or IFRS according to Table 3 (subsection 4.2 of this Methodology) to be filled by the participant of competitive bidding shall be used.</w:t>
      </w:r>
      <w:proofErr w:type="gramEnd"/>
    </w:p>
    <w:p w:rsidR="001D786C" w:rsidRPr="007F5FEE" w:rsidRDefault="001D786C" w:rsidP="001D786C">
      <w:pPr>
        <w:tabs>
          <w:tab w:val="left" w:pos="709"/>
          <w:tab w:val="left" w:pos="1134"/>
        </w:tabs>
        <w:spacing w:before="0" w:line="240" w:lineRule="auto"/>
        <w:rPr>
          <w:sz w:val="28"/>
          <w:szCs w:val="28"/>
          <w:lang w:val="en-US"/>
        </w:rPr>
      </w:pPr>
      <w:r w:rsidRPr="007F5FEE">
        <w:rPr>
          <w:sz w:val="28"/>
          <w:szCs w:val="28"/>
          <w:lang w:val="en-US"/>
        </w:rPr>
        <w:tab/>
      </w:r>
      <w:proofErr w:type="gramStart"/>
      <w:r w:rsidRPr="007F5FEE">
        <w:rPr>
          <w:sz w:val="28"/>
          <w:szCs w:val="28"/>
          <w:lang w:val="en-US"/>
        </w:rPr>
        <w:t>In case if, pursuant to the laws, the participant of competitive bidding shall not have the responsibility to keep accounting records and does not keep accounting records according to the provisions of the Federal law “On Accounting”, it shall present the records in the form as per Table 1 (subsection 4.3 of this Methodology) within the application, signed by the representative of the participant of competitive bidding.</w:t>
      </w:r>
      <w:proofErr w:type="gramEnd"/>
      <w:r w:rsidRPr="007F5FEE">
        <w:rPr>
          <w:sz w:val="28"/>
          <w:szCs w:val="28"/>
          <w:lang w:val="en-US"/>
        </w:rPr>
        <w:t xml:space="preserve"> </w:t>
      </w:r>
    </w:p>
    <w:p w:rsidR="001D786C" w:rsidRPr="007F5FEE" w:rsidRDefault="001D786C" w:rsidP="001D786C">
      <w:pPr>
        <w:numPr>
          <w:ilvl w:val="0"/>
          <w:numId w:val="3"/>
        </w:numPr>
        <w:tabs>
          <w:tab w:val="left" w:pos="709"/>
          <w:tab w:val="left" w:pos="1134"/>
        </w:tabs>
        <w:spacing w:before="0" w:line="240" w:lineRule="auto"/>
        <w:rPr>
          <w:b/>
          <w:bCs/>
          <w:sz w:val="28"/>
          <w:szCs w:val="28"/>
        </w:rPr>
      </w:pPr>
      <w:r w:rsidRPr="007F5FEE">
        <w:rPr>
          <w:b/>
          <w:bCs/>
          <w:sz w:val="28"/>
          <w:szCs w:val="28"/>
          <w:lang w:val="en"/>
        </w:rPr>
        <w:t xml:space="preserve">Calculation methodology. </w:t>
      </w:r>
    </w:p>
    <w:p w:rsidR="001D786C" w:rsidRPr="007F5FEE" w:rsidRDefault="001D786C" w:rsidP="001D786C">
      <w:pPr>
        <w:spacing w:before="0" w:line="240" w:lineRule="auto"/>
        <w:ind w:firstLine="709"/>
        <w:rPr>
          <w:sz w:val="28"/>
          <w:szCs w:val="28"/>
          <w:lang w:val="en-US"/>
        </w:rPr>
      </w:pPr>
      <w:r w:rsidRPr="007F5FEE">
        <w:rPr>
          <w:sz w:val="28"/>
          <w:szCs w:val="28"/>
          <w:lang w:val="en"/>
        </w:rPr>
        <w:lastRenderedPageBreak/>
        <w:t xml:space="preserve">For general calculation of a company's financial resources availability, its main performance indicators </w:t>
      </w:r>
      <w:proofErr w:type="gramStart"/>
      <w:r w:rsidRPr="007F5FEE">
        <w:rPr>
          <w:sz w:val="28"/>
          <w:szCs w:val="28"/>
          <w:lang w:val="en"/>
        </w:rPr>
        <w:t>shall be used</w:t>
      </w:r>
      <w:proofErr w:type="gramEnd"/>
      <w:r w:rsidRPr="007F5FEE">
        <w:rPr>
          <w:sz w:val="28"/>
          <w:szCs w:val="28"/>
          <w:lang w:val="en"/>
        </w:rPr>
        <w:t xml:space="preserve">, such as: </w:t>
      </w:r>
    </w:p>
    <w:p w:rsidR="001D786C" w:rsidRPr="007F5FEE" w:rsidRDefault="001D786C" w:rsidP="001D786C">
      <w:pPr>
        <w:numPr>
          <w:ilvl w:val="0"/>
          <w:numId w:val="2"/>
        </w:numPr>
        <w:tabs>
          <w:tab w:val="left" w:pos="709"/>
          <w:tab w:val="left" w:pos="1134"/>
        </w:tabs>
        <w:spacing w:before="0" w:line="240" w:lineRule="auto"/>
        <w:ind w:left="0" w:firstLine="709"/>
        <w:rPr>
          <w:sz w:val="28"/>
          <w:szCs w:val="28"/>
        </w:rPr>
      </w:pPr>
      <w:r w:rsidRPr="007F5FEE">
        <w:rPr>
          <w:sz w:val="28"/>
          <w:szCs w:val="28"/>
          <w:lang w:val="en"/>
        </w:rPr>
        <w:t>Equity-assets ratio;</w:t>
      </w:r>
    </w:p>
    <w:p w:rsidR="001D786C" w:rsidRPr="007F5FEE" w:rsidRDefault="001D786C" w:rsidP="001D786C">
      <w:pPr>
        <w:numPr>
          <w:ilvl w:val="0"/>
          <w:numId w:val="2"/>
        </w:numPr>
        <w:tabs>
          <w:tab w:val="left" w:pos="709"/>
          <w:tab w:val="left" w:pos="1134"/>
        </w:tabs>
        <w:spacing w:before="0" w:line="240" w:lineRule="auto"/>
        <w:ind w:left="0" w:firstLine="709"/>
        <w:rPr>
          <w:sz w:val="28"/>
          <w:szCs w:val="28"/>
        </w:rPr>
      </w:pPr>
      <w:r w:rsidRPr="007F5FEE">
        <w:rPr>
          <w:sz w:val="28"/>
          <w:szCs w:val="28"/>
          <w:lang w:val="en"/>
        </w:rPr>
        <w:t>Current assets coverage ratio;</w:t>
      </w:r>
    </w:p>
    <w:p w:rsidR="001D786C" w:rsidRPr="007F5FEE" w:rsidRDefault="001D786C" w:rsidP="001D786C">
      <w:pPr>
        <w:numPr>
          <w:ilvl w:val="0"/>
          <w:numId w:val="2"/>
        </w:numPr>
        <w:tabs>
          <w:tab w:val="left" w:pos="709"/>
          <w:tab w:val="left" w:pos="1134"/>
        </w:tabs>
        <w:spacing w:before="0" w:line="240" w:lineRule="auto"/>
        <w:ind w:left="0" w:firstLine="709"/>
        <w:rPr>
          <w:sz w:val="28"/>
          <w:szCs w:val="28"/>
          <w:lang w:val="en-US"/>
        </w:rPr>
      </w:pPr>
      <w:r w:rsidRPr="007F5FEE">
        <w:rPr>
          <w:sz w:val="28"/>
          <w:szCs w:val="28"/>
          <w:lang w:val="en"/>
        </w:rPr>
        <w:t xml:space="preserve">Factor of comparability of annual revenue from the main activity with price of the contract; </w:t>
      </w:r>
    </w:p>
    <w:p w:rsidR="001D786C" w:rsidRPr="007F5FEE" w:rsidRDefault="001D786C" w:rsidP="001D786C">
      <w:pPr>
        <w:numPr>
          <w:ilvl w:val="0"/>
          <w:numId w:val="2"/>
        </w:numPr>
        <w:tabs>
          <w:tab w:val="left" w:pos="709"/>
          <w:tab w:val="left" w:pos="1134"/>
        </w:tabs>
        <w:spacing w:before="0" w:line="240" w:lineRule="auto"/>
        <w:ind w:left="0" w:firstLine="709"/>
        <w:rPr>
          <w:sz w:val="28"/>
          <w:szCs w:val="28"/>
        </w:rPr>
      </w:pPr>
      <w:r w:rsidRPr="007F5FEE">
        <w:rPr>
          <w:sz w:val="28"/>
          <w:szCs w:val="28"/>
          <w:lang w:val="en"/>
        </w:rPr>
        <w:t>Interest coverage factor.</w:t>
      </w:r>
    </w:p>
    <w:p w:rsidR="001D786C" w:rsidRPr="007F5FEE" w:rsidRDefault="001D786C" w:rsidP="001D786C">
      <w:pPr>
        <w:tabs>
          <w:tab w:val="left" w:pos="709"/>
          <w:tab w:val="left" w:pos="1134"/>
        </w:tabs>
        <w:spacing w:line="240" w:lineRule="auto"/>
        <w:ind w:firstLine="709"/>
        <w:rPr>
          <w:sz w:val="28"/>
          <w:szCs w:val="28"/>
          <w:lang w:val="en"/>
        </w:rPr>
      </w:pPr>
      <w:r w:rsidRPr="007F5FEE">
        <w:rPr>
          <w:sz w:val="28"/>
          <w:szCs w:val="28"/>
          <w:lang w:val="en"/>
        </w:rPr>
        <w:t xml:space="preserve">The indicators </w:t>
      </w:r>
      <w:proofErr w:type="gramStart"/>
      <w:r w:rsidRPr="007F5FEE">
        <w:rPr>
          <w:sz w:val="28"/>
          <w:szCs w:val="28"/>
          <w:lang w:val="en"/>
        </w:rPr>
        <w:t>shall be calculated</w:t>
      </w:r>
      <w:proofErr w:type="gramEnd"/>
      <w:r w:rsidRPr="007F5FEE">
        <w:rPr>
          <w:sz w:val="28"/>
          <w:szCs w:val="28"/>
          <w:lang w:val="en"/>
        </w:rPr>
        <w:t xml:space="preserve"> for the expired financial year and for the expired period of a financial year (6 months of the current financial year/9 months of the current financial year). The financial year means a legally established one-year </w:t>
      </w:r>
      <w:proofErr w:type="gramStart"/>
      <w:r w:rsidRPr="007F5FEE">
        <w:rPr>
          <w:sz w:val="28"/>
          <w:szCs w:val="28"/>
          <w:lang w:val="en"/>
        </w:rPr>
        <w:t>period which</w:t>
      </w:r>
      <w:proofErr w:type="gramEnd"/>
      <w:r w:rsidRPr="007F5FEE">
        <w:rPr>
          <w:sz w:val="28"/>
          <w:szCs w:val="28"/>
          <w:lang w:val="en"/>
        </w:rPr>
        <w:t xml:space="preserve"> shall be represented in the statement of performance results of business entities having different legal forms of incorporation in accordance with accounting (financial) standards. </w:t>
      </w:r>
    </w:p>
    <w:p w:rsidR="001D786C" w:rsidRPr="007F5FEE" w:rsidRDefault="001D786C" w:rsidP="001D786C">
      <w:pPr>
        <w:spacing w:before="0" w:line="240" w:lineRule="auto"/>
        <w:ind w:firstLine="851"/>
        <w:rPr>
          <w:sz w:val="28"/>
          <w:szCs w:val="28"/>
          <w:lang w:val="en-US"/>
        </w:rPr>
      </w:pPr>
      <w:r w:rsidRPr="007F5FEE">
        <w:rPr>
          <w:sz w:val="28"/>
          <w:szCs w:val="28"/>
          <w:lang w:val="en"/>
        </w:rPr>
        <w:t xml:space="preserve">When using the accounting (financial) statements prepared in accordance with RAS to calculate the financial resources availability for the participants of competitive bidding, the following </w:t>
      </w:r>
      <w:proofErr w:type="gramStart"/>
      <w:r w:rsidRPr="007F5FEE">
        <w:rPr>
          <w:sz w:val="28"/>
          <w:szCs w:val="28"/>
          <w:lang w:val="en"/>
        </w:rPr>
        <w:t>shall be used</w:t>
      </w:r>
      <w:proofErr w:type="gramEnd"/>
      <w:r w:rsidRPr="007F5FEE">
        <w:rPr>
          <w:sz w:val="28"/>
          <w:szCs w:val="28"/>
          <w:lang w:val="en"/>
        </w:rPr>
        <w:t xml:space="preserve">: </w:t>
      </w:r>
    </w:p>
    <w:p w:rsidR="001D786C" w:rsidRPr="007F5FEE" w:rsidRDefault="001D786C" w:rsidP="001D786C">
      <w:pPr>
        <w:tabs>
          <w:tab w:val="left" w:pos="0"/>
          <w:tab w:val="left" w:pos="1134"/>
        </w:tabs>
        <w:spacing w:before="0" w:line="240" w:lineRule="auto"/>
        <w:ind w:firstLine="851"/>
        <w:rPr>
          <w:sz w:val="28"/>
          <w:szCs w:val="28"/>
          <w:lang w:val="en-US"/>
        </w:rPr>
      </w:pPr>
      <w:proofErr w:type="gramStart"/>
      <w:r w:rsidRPr="007F5FEE">
        <w:rPr>
          <w:sz w:val="28"/>
          <w:szCs w:val="28"/>
          <w:lang w:val="en"/>
        </w:rPr>
        <w:t>statements for the expired financial year on the basis of the accounting (financial) statements with an acceptance note made in a tax office, or in case of submission of an electronic version of the statement to a tax office, then with attached receipt of acceptance or entry confirmation</w:t>
      </w:r>
      <w:r w:rsidRPr="007F5FEE">
        <w:rPr>
          <w:sz w:val="28"/>
          <w:szCs w:val="28"/>
          <w:lang w:val="en-US"/>
        </w:rPr>
        <w:t xml:space="preserve">, </w:t>
      </w:r>
      <w:r w:rsidRPr="007F5FEE">
        <w:rPr>
          <w:sz w:val="28"/>
          <w:szCs w:val="28"/>
          <w:lang w:val="en"/>
        </w:rPr>
        <w:t>which is also certified by auditors (if certification of the statements of a company by external auditors is required, and anticipation of the terms established by the laws for the receipt of such statement),</w:t>
      </w:r>
      <w:proofErr w:type="gramEnd"/>
      <w:r w:rsidRPr="007F5FEE">
        <w:rPr>
          <w:sz w:val="28"/>
          <w:szCs w:val="28"/>
          <w:lang w:val="en"/>
        </w:rPr>
        <w:t xml:space="preserve"> </w:t>
      </w:r>
    </w:p>
    <w:p w:rsidR="001D786C" w:rsidRPr="007F5FEE" w:rsidRDefault="001D786C" w:rsidP="001D786C">
      <w:pPr>
        <w:tabs>
          <w:tab w:val="left" w:pos="0"/>
          <w:tab w:val="left" w:pos="1134"/>
        </w:tabs>
        <w:spacing w:before="0" w:line="240" w:lineRule="auto"/>
        <w:ind w:firstLine="851"/>
        <w:rPr>
          <w:sz w:val="28"/>
          <w:szCs w:val="28"/>
          <w:lang w:val="en"/>
        </w:rPr>
      </w:pPr>
      <w:r w:rsidRPr="007F5FEE">
        <w:rPr>
          <w:sz w:val="28"/>
          <w:szCs w:val="28"/>
          <w:lang w:val="en"/>
        </w:rPr>
        <w:t xml:space="preserve">statements for the expired period of a financial year (6 months of the current financial year/9 months of the current financial year) on the basis of the interim accounting (financial) statements signed by the manager of a company. </w:t>
      </w:r>
    </w:p>
    <w:p w:rsidR="001D786C" w:rsidRPr="007F5FEE" w:rsidRDefault="001D786C" w:rsidP="001D786C">
      <w:pPr>
        <w:tabs>
          <w:tab w:val="left" w:pos="0"/>
        </w:tabs>
        <w:spacing w:before="0" w:line="240" w:lineRule="auto"/>
        <w:ind w:firstLine="851"/>
        <w:rPr>
          <w:rFonts w:eastAsiaTheme="minorHAnsi"/>
          <w:sz w:val="28"/>
          <w:szCs w:val="28"/>
          <w:lang w:val="en"/>
        </w:rPr>
      </w:pPr>
      <w:r w:rsidRPr="007F5FEE">
        <w:rPr>
          <w:rFonts w:eastAsiaTheme="minorHAnsi"/>
          <w:sz w:val="28"/>
          <w:szCs w:val="28"/>
          <w:lang w:val="en"/>
        </w:rPr>
        <w:t>If the deadline for application submission falls within the period from January 1 to March 31 of the current year, then the statements for the previous expired financial year and statements for 9 months of expired financial year, for which the annual statements preparation is in progress, shall be used for calculation of the level of financial resources availability.</w:t>
      </w:r>
    </w:p>
    <w:p w:rsidR="001D786C" w:rsidRPr="007F5FEE" w:rsidRDefault="001D786C" w:rsidP="001D786C">
      <w:pPr>
        <w:tabs>
          <w:tab w:val="left" w:pos="0"/>
        </w:tabs>
        <w:spacing w:before="0" w:line="240" w:lineRule="auto"/>
        <w:ind w:firstLine="851"/>
        <w:rPr>
          <w:rFonts w:eastAsiaTheme="minorHAnsi"/>
          <w:sz w:val="28"/>
          <w:szCs w:val="28"/>
          <w:lang w:val="en-US"/>
        </w:rPr>
      </w:pPr>
      <w:r w:rsidRPr="007F5FEE">
        <w:rPr>
          <w:rFonts w:eastAsiaTheme="minorHAnsi"/>
          <w:sz w:val="28"/>
          <w:szCs w:val="28"/>
          <w:lang w:val="en"/>
        </w:rPr>
        <w:t xml:space="preserve">When using IFRS financial statements and/or other accounting (financial) statements to </w:t>
      </w:r>
      <w:proofErr w:type="gramStart"/>
      <w:r w:rsidRPr="007F5FEE">
        <w:rPr>
          <w:rFonts w:eastAsiaTheme="minorHAnsi"/>
          <w:sz w:val="28"/>
          <w:szCs w:val="28"/>
          <w:lang w:val="en"/>
        </w:rPr>
        <w:t>be prepared</w:t>
      </w:r>
      <w:proofErr w:type="gramEnd"/>
      <w:r w:rsidRPr="007F5FEE">
        <w:rPr>
          <w:rFonts w:eastAsiaTheme="minorHAnsi"/>
          <w:sz w:val="28"/>
          <w:szCs w:val="28"/>
          <w:lang w:val="en"/>
        </w:rPr>
        <w:t xml:space="preserve"> by the participants of competitive bidding (non-residents of the Russian Federation) in order to calculate the financial resources availability for the participants of competitive bidding, the following shall be used: </w:t>
      </w:r>
    </w:p>
    <w:p w:rsidR="001D786C" w:rsidRPr="007F5FEE" w:rsidRDefault="001D786C" w:rsidP="001D786C">
      <w:pPr>
        <w:tabs>
          <w:tab w:val="left" w:pos="0"/>
        </w:tabs>
        <w:spacing w:before="0" w:line="240" w:lineRule="auto"/>
        <w:ind w:firstLine="851"/>
        <w:rPr>
          <w:rFonts w:eastAsiaTheme="minorHAnsi"/>
          <w:sz w:val="28"/>
          <w:szCs w:val="28"/>
          <w:lang w:val="en"/>
        </w:rPr>
      </w:pPr>
      <w:proofErr w:type="gramStart"/>
      <w:r w:rsidRPr="007F5FEE">
        <w:rPr>
          <w:rFonts w:eastAsiaTheme="minorHAnsi"/>
          <w:sz w:val="28"/>
          <w:szCs w:val="28"/>
          <w:lang w:val="en"/>
        </w:rPr>
        <w:t>statements</w:t>
      </w:r>
      <w:proofErr w:type="gramEnd"/>
      <w:r w:rsidRPr="007F5FEE">
        <w:rPr>
          <w:rFonts w:eastAsiaTheme="minorHAnsi"/>
          <w:sz w:val="28"/>
          <w:szCs w:val="28"/>
          <w:lang w:val="en"/>
        </w:rPr>
        <w:t xml:space="preserve"> for the expired financial year signed by the manager of a company and certified by auditors (if certification of the statements of a company by external auditors is required, </w:t>
      </w:r>
      <w:r w:rsidRPr="007F5FEE">
        <w:rPr>
          <w:sz w:val="28"/>
          <w:szCs w:val="28"/>
          <w:lang w:val="en"/>
        </w:rPr>
        <w:t>and anticipation of the terms established by the laws for the receipt of such statement)</w:t>
      </w:r>
      <w:r w:rsidRPr="007F5FEE">
        <w:rPr>
          <w:rFonts w:eastAsiaTheme="minorHAnsi"/>
          <w:sz w:val="28"/>
          <w:szCs w:val="28"/>
          <w:lang w:val="en"/>
        </w:rPr>
        <w:t xml:space="preserve">), </w:t>
      </w:r>
    </w:p>
    <w:p w:rsidR="001D786C" w:rsidRPr="007F5FEE" w:rsidRDefault="001D786C" w:rsidP="001D786C">
      <w:pPr>
        <w:spacing w:before="0" w:line="240" w:lineRule="auto"/>
        <w:ind w:firstLine="851"/>
        <w:rPr>
          <w:sz w:val="28"/>
          <w:szCs w:val="28"/>
          <w:lang w:val="en-US"/>
        </w:rPr>
      </w:pPr>
      <w:proofErr w:type="gramStart"/>
      <w:r w:rsidRPr="007F5FEE">
        <w:rPr>
          <w:sz w:val="28"/>
          <w:szCs w:val="28"/>
          <w:lang w:val="en"/>
        </w:rPr>
        <w:t>statements</w:t>
      </w:r>
      <w:proofErr w:type="gramEnd"/>
      <w:r w:rsidRPr="007F5FEE">
        <w:rPr>
          <w:sz w:val="28"/>
          <w:szCs w:val="28"/>
          <w:lang w:val="en"/>
        </w:rPr>
        <w:t xml:space="preserve"> for the expired period of a financial year (6 months of the current financial year/9 months of the current financial year) signed by the manager of a company. </w:t>
      </w:r>
    </w:p>
    <w:p w:rsidR="001D786C" w:rsidRPr="007F5FEE" w:rsidRDefault="001D786C" w:rsidP="001D786C">
      <w:pPr>
        <w:spacing w:before="0" w:line="240" w:lineRule="auto"/>
        <w:ind w:firstLine="851"/>
        <w:rPr>
          <w:sz w:val="28"/>
          <w:szCs w:val="28"/>
          <w:lang w:val="en"/>
        </w:rPr>
      </w:pPr>
      <w:r w:rsidRPr="007F5FEE">
        <w:rPr>
          <w:sz w:val="28"/>
          <w:szCs w:val="28"/>
          <w:lang w:val="en"/>
        </w:rPr>
        <w:t xml:space="preserve">If applications </w:t>
      </w:r>
      <w:proofErr w:type="gramStart"/>
      <w:r w:rsidRPr="007F5FEE">
        <w:rPr>
          <w:sz w:val="28"/>
          <w:szCs w:val="28"/>
          <w:lang w:val="en"/>
        </w:rPr>
        <w:t>are submitted</w:t>
      </w:r>
      <w:proofErr w:type="gramEnd"/>
      <w:r w:rsidRPr="007F5FEE">
        <w:rPr>
          <w:sz w:val="28"/>
          <w:szCs w:val="28"/>
          <w:lang w:val="en"/>
        </w:rPr>
        <w:t xml:space="preserve"> in the quarter following the financial year, then the statements for the previous expired financial year and statements for 9 months of expired financial year, for which the annual statements preparation is in progress, shall be used for calculation of the level of provision with financial resources.</w:t>
      </w:r>
    </w:p>
    <w:p w:rsidR="001D786C" w:rsidRPr="007F5FEE" w:rsidRDefault="001D786C" w:rsidP="001D786C">
      <w:pPr>
        <w:spacing w:before="0" w:line="240" w:lineRule="auto"/>
        <w:ind w:firstLine="851"/>
        <w:rPr>
          <w:sz w:val="28"/>
          <w:szCs w:val="28"/>
          <w:lang w:val="en"/>
        </w:rPr>
      </w:pPr>
      <w:r w:rsidRPr="007F5FEE">
        <w:rPr>
          <w:sz w:val="28"/>
          <w:szCs w:val="28"/>
          <w:lang w:val="en"/>
        </w:rPr>
        <w:lastRenderedPageBreak/>
        <w:t xml:space="preserve">If the last expired period is 3 months of the current financial year, then calculation of the indicators shall be carried out only </w:t>
      </w:r>
      <w:proofErr w:type="gramStart"/>
      <w:r w:rsidRPr="007F5FEE">
        <w:rPr>
          <w:sz w:val="28"/>
          <w:szCs w:val="28"/>
          <w:lang w:val="en"/>
        </w:rPr>
        <w:t>on the basis of</w:t>
      </w:r>
      <w:proofErr w:type="gramEnd"/>
      <w:r w:rsidRPr="007F5FEE">
        <w:rPr>
          <w:sz w:val="28"/>
          <w:szCs w:val="28"/>
          <w:lang w:val="en"/>
        </w:rPr>
        <w:t xml:space="preserve"> the expired financial year. </w:t>
      </w:r>
    </w:p>
    <w:p w:rsidR="001D786C" w:rsidRPr="007F5FEE" w:rsidRDefault="001D786C" w:rsidP="001D786C">
      <w:pPr>
        <w:spacing w:before="0" w:line="240" w:lineRule="auto"/>
        <w:ind w:firstLine="851"/>
        <w:rPr>
          <w:sz w:val="28"/>
          <w:szCs w:val="28"/>
          <w:lang w:val="en"/>
        </w:rPr>
      </w:pPr>
      <w:r w:rsidRPr="007F5FEE">
        <w:rPr>
          <w:sz w:val="28"/>
          <w:szCs w:val="28"/>
          <w:lang w:val="en"/>
        </w:rPr>
        <w:t>In case if the organization of the participant of competitive bidding has been established in current year and as of the date of submitting the application does not have accounting (financial) statement for the expired financial year, then such participant of competitive bidding shall receive the score of 0 upon calculating the indicators for the expires financial year.</w:t>
      </w:r>
    </w:p>
    <w:p w:rsidR="001D786C" w:rsidRPr="007F5FEE" w:rsidRDefault="001D786C" w:rsidP="001D786C">
      <w:pPr>
        <w:spacing w:before="0" w:line="240" w:lineRule="auto"/>
        <w:ind w:firstLine="851"/>
        <w:rPr>
          <w:sz w:val="28"/>
          <w:szCs w:val="28"/>
          <w:lang w:val="en-US"/>
        </w:rPr>
      </w:pPr>
      <w:r w:rsidRPr="007F5FEE">
        <w:rPr>
          <w:sz w:val="28"/>
          <w:szCs w:val="28"/>
          <w:lang w:val="en"/>
        </w:rPr>
        <w:t xml:space="preserve">The accounting (financial) statements for the expired period of current financial year prepared in accordance with RAS: </w:t>
      </w:r>
    </w:p>
    <w:p w:rsidR="001D786C" w:rsidRPr="007F5FEE" w:rsidRDefault="001D786C" w:rsidP="001D786C">
      <w:pPr>
        <w:numPr>
          <w:ilvl w:val="0"/>
          <w:numId w:val="1"/>
        </w:numPr>
        <w:tabs>
          <w:tab w:val="center" w:pos="4153"/>
          <w:tab w:val="right" w:pos="8306"/>
        </w:tabs>
        <w:spacing w:before="0" w:line="240" w:lineRule="auto"/>
        <w:ind w:left="1134" w:hanging="283"/>
        <w:rPr>
          <w:sz w:val="28"/>
          <w:szCs w:val="28"/>
          <w:lang w:val="en-US"/>
        </w:rPr>
      </w:pPr>
      <w:r w:rsidRPr="007F5FEE">
        <w:rPr>
          <w:sz w:val="28"/>
          <w:szCs w:val="28"/>
          <w:lang w:val="en"/>
        </w:rPr>
        <w:t>shall not be submitted if the deadline for application submission is on or before July 31 of the current year (excluding the cases when the organization of the participant of competitive bidding was created within the provided term: in this case such participant shall provide the report for the expired period of the current financial year);</w:t>
      </w:r>
    </w:p>
    <w:p w:rsidR="001D786C" w:rsidRPr="007F5FEE" w:rsidRDefault="001D786C" w:rsidP="001D786C">
      <w:pPr>
        <w:numPr>
          <w:ilvl w:val="0"/>
          <w:numId w:val="1"/>
        </w:numPr>
        <w:tabs>
          <w:tab w:val="center" w:pos="4153"/>
          <w:tab w:val="right" w:pos="8306"/>
        </w:tabs>
        <w:spacing w:before="0" w:line="240" w:lineRule="auto"/>
        <w:ind w:left="1134" w:hanging="283"/>
        <w:rPr>
          <w:sz w:val="28"/>
          <w:szCs w:val="28"/>
          <w:lang w:val="en-US"/>
        </w:rPr>
      </w:pPr>
      <w:r w:rsidRPr="007F5FEE">
        <w:rPr>
          <w:sz w:val="28"/>
          <w:szCs w:val="28"/>
          <w:lang w:val="en"/>
        </w:rPr>
        <w:t xml:space="preserve">shall be submitted for 6 months, if the deadline for application submission is between July 31 and October 31 of the current year, inclusively; </w:t>
      </w:r>
    </w:p>
    <w:p w:rsidR="001D786C" w:rsidRPr="007F5FEE" w:rsidRDefault="001D786C" w:rsidP="001D786C">
      <w:pPr>
        <w:numPr>
          <w:ilvl w:val="0"/>
          <w:numId w:val="1"/>
        </w:numPr>
        <w:tabs>
          <w:tab w:val="center" w:pos="4153"/>
          <w:tab w:val="right" w:pos="8306"/>
        </w:tabs>
        <w:spacing w:before="0" w:line="240" w:lineRule="auto"/>
        <w:ind w:left="1134" w:hanging="283"/>
        <w:rPr>
          <w:sz w:val="28"/>
          <w:szCs w:val="28"/>
          <w:lang w:val="en-US"/>
        </w:rPr>
      </w:pPr>
      <w:proofErr w:type="gramStart"/>
      <w:r w:rsidRPr="007F5FEE">
        <w:rPr>
          <w:sz w:val="28"/>
          <w:szCs w:val="28"/>
          <w:lang w:val="en"/>
        </w:rPr>
        <w:t>shall</w:t>
      </w:r>
      <w:proofErr w:type="gramEnd"/>
      <w:r w:rsidRPr="007F5FEE">
        <w:rPr>
          <w:sz w:val="28"/>
          <w:szCs w:val="28"/>
          <w:lang w:val="en"/>
        </w:rPr>
        <w:t xml:space="preserve"> be submitted for 9 months if the deadline for application submission is after October 31 of the current year. </w:t>
      </w:r>
    </w:p>
    <w:p w:rsidR="001D786C" w:rsidRPr="007F5FEE" w:rsidRDefault="001D786C" w:rsidP="001D786C">
      <w:pPr>
        <w:spacing w:before="0" w:line="240" w:lineRule="auto"/>
        <w:ind w:firstLine="851"/>
        <w:rPr>
          <w:sz w:val="28"/>
          <w:szCs w:val="28"/>
          <w:lang w:val="en"/>
        </w:rPr>
      </w:pPr>
      <w:proofErr w:type="gramStart"/>
      <w:r w:rsidRPr="007F5FEE">
        <w:rPr>
          <w:sz w:val="28"/>
          <w:szCs w:val="28"/>
          <w:lang w:val="en"/>
        </w:rPr>
        <w:t>If the participant of competitive bidding in accordance with the legislation of the Russian Federation makes accounting statements as per OKUD 0503730 and 0503721 its accounting statement include no breakdown for the line160 by short-term and long-term expenses, then such participant of competitive bidding shall additionally submit the reference with analysis of this line as per the form of table 2 of subsection 4.1 of this Methodology, signed by the head of the participant of competitive bidding organization, as a part of the application.</w:t>
      </w:r>
      <w:proofErr w:type="gramEnd"/>
    </w:p>
    <w:p w:rsidR="001D786C" w:rsidRPr="007F5FEE" w:rsidRDefault="001D786C" w:rsidP="001D786C">
      <w:pPr>
        <w:spacing w:before="0" w:line="240" w:lineRule="auto"/>
        <w:ind w:firstLine="851"/>
        <w:rPr>
          <w:sz w:val="28"/>
          <w:szCs w:val="28"/>
          <w:lang w:val="en-US"/>
        </w:rPr>
      </w:pPr>
      <w:proofErr w:type="gramStart"/>
      <w:r w:rsidRPr="007F5FEE">
        <w:rPr>
          <w:sz w:val="28"/>
          <w:szCs w:val="28"/>
          <w:lang w:val="en-US"/>
        </w:rPr>
        <w:t>In the event of a change in the line numbers of the financial statements by the authorized federal executive body, the calculation of financial stability is performed in accordance with the legislation.</w:t>
      </w:r>
      <w:r w:rsidRPr="007F5FEE">
        <w:rPr>
          <w:sz w:val="28"/>
          <w:szCs w:val="28"/>
          <w:lang w:val="en"/>
        </w:rPr>
        <w:t>The accounting (financial) statements for the expired period of current financial year prepared in accordance with IFRS standards and/or with other accounting (financial) statements to be prepared by the participants of competitive bidding (non-residents of the Russian Federation):</w:t>
      </w:r>
      <w:proofErr w:type="gramEnd"/>
      <w:r w:rsidRPr="007F5FEE">
        <w:rPr>
          <w:sz w:val="28"/>
          <w:szCs w:val="28"/>
          <w:lang w:val="en"/>
        </w:rPr>
        <w:t xml:space="preserve"> </w:t>
      </w:r>
    </w:p>
    <w:p w:rsidR="001D786C" w:rsidRPr="007F5FEE" w:rsidRDefault="001D786C" w:rsidP="001D786C">
      <w:pPr>
        <w:numPr>
          <w:ilvl w:val="0"/>
          <w:numId w:val="1"/>
        </w:numPr>
        <w:tabs>
          <w:tab w:val="center" w:pos="4153"/>
          <w:tab w:val="right" w:pos="8306"/>
        </w:tabs>
        <w:spacing w:before="0" w:line="240" w:lineRule="auto"/>
        <w:ind w:left="1134" w:hanging="283"/>
        <w:rPr>
          <w:sz w:val="28"/>
          <w:szCs w:val="28"/>
          <w:lang w:val="en-US"/>
        </w:rPr>
      </w:pPr>
      <w:r w:rsidRPr="007F5FEE">
        <w:rPr>
          <w:sz w:val="28"/>
          <w:szCs w:val="28"/>
          <w:lang w:val="en"/>
        </w:rPr>
        <w:t xml:space="preserve">shall not be submitted if the deadline for application submission is earlier than 60 days after the expiration of the first six months of a financial year (excluding the cases when the organization of the participant of competitive bidding was created within the provided term: in this case such participant shall provide the report for the expired period of the current financial year); </w:t>
      </w:r>
    </w:p>
    <w:p w:rsidR="001D786C" w:rsidRPr="007F5FEE" w:rsidRDefault="001D786C" w:rsidP="001D786C">
      <w:pPr>
        <w:numPr>
          <w:ilvl w:val="0"/>
          <w:numId w:val="1"/>
        </w:numPr>
        <w:tabs>
          <w:tab w:val="center" w:pos="4153"/>
          <w:tab w:val="right" w:pos="8306"/>
        </w:tabs>
        <w:spacing w:before="0" w:line="240" w:lineRule="auto"/>
        <w:ind w:left="1134" w:hanging="283"/>
        <w:rPr>
          <w:sz w:val="28"/>
          <w:szCs w:val="28"/>
          <w:lang w:val="en-US"/>
        </w:rPr>
      </w:pPr>
      <w:r w:rsidRPr="007F5FEE">
        <w:rPr>
          <w:sz w:val="28"/>
          <w:szCs w:val="28"/>
          <w:lang w:val="en"/>
        </w:rPr>
        <w:t xml:space="preserve">shall be submitted for 6 months if the deadline for application submission is later than 60 days following the end of the first six months of a financial year; </w:t>
      </w:r>
    </w:p>
    <w:p w:rsidR="001D786C" w:rsidRPr="007F5FEE" w:rsidRDefault="001D786C" w:rsidP="001D786C">
      <w:pPr>
        <w:numPr>
          <w:ilvl w:val="0"/>
          <w:numId w:val="1"/>
        </w:numPr>
        <w:tabs>
          <w:tab w:val="center" w:pos="4153"/>
          <w:tab w:val="right" w:pos="8306"/>
        </w:tabs>
        <w:spacing w:before="0" w:line="240" w:lineRule="auto"/>
        <w:ind w:left="1134" w:hanging="283"/>
        <w:rPr>
          <w:sz w:val="28"/>
          <w:szCs w:val="28"/>
          <w:lang w:val="en-US"/>
        </w:rPr>
      </w:pPr>
      <w:proofErr w:type="gramStart"/>
      <w:r w:rsidRPr="007F5FEE">
        <w:rPr>
          <w:sz w:val="28"/>
          <w:szCs w:val="28"/>
          <w:lang w:val="en"/>
        </w:rPr>
        <w:t>shall</w:t>
      </w:r>
      <w:proofErr w:type="gramEnd"/>
      <w:r w:rsidRPr="007F5FEE">
        <w:rPr>
          <w:sz w:val="28"/>
          <w:szCs w:val="28"/>
          <w:lang w:val="en"/>
        </w:rPr>
        <w:t xml:space="preserve"> be submitted for 9 months if the deadline for application submission is later than 60 days following the end of the first nine months of a financial year. </w:t>
      </w:r>
    </w:p>
    <w:p w:rsidR="001D786C" w:rsidRPr="007F5FEE" w:rsidRDefault="001D786C" w:rsidP="001D786C">
      <w:pPr>
        <w:spacing w:before="0" w:line="240" w:lineRule="auto"/>
        <w:ind w:firstLine="851"/>
        <w:rPr>
          <w:sz w:val="28"/>
          <w:szCs w:val="28"/>
          <w:lang w:val="en"/>
        </w:rPr>
      </w:pPr>
      <w:proofErr w:type="gramStart"/>
      <w:r w:rsidRPr="007F5FEE">
        <w:rPr>
          <w:sz w:val="28"/>
          <w:szCs w:val="28"/>
          <w:lang w:val="en"/>
        </w:rPr>
        <w:t xml:space="preserve">If the participant of competitive bidding (non-resident of the Russian Federation) prepares the statements in accordance with the rules of accounting </w:t>
      </w:r>
      <w:r w:rsidRPr="007F5FEE">
        <w:rPr>
          <w:sz w:val="28"/>
          <w:szCs w:val="28"/>
          <w:lang w:val="en"/>
        </w:rPr>
        <w:lastRenderedPageBreak/>
        <w:t>standards other than RAS or IFRS, then such participant of competitive bidding shall additionally submit as a part of its application a statement as per the form of table 3 of subsection 4.2 of this Methodology, signed by the head of the participant of competitive bidding organization.</w:t>
      </w:r>
      <w:proofErr w:type="gramEnd"/>
    </w:p>
    <w:p w:rsidR="001D786C" w:rsidRPr="007F5FEE" w:rsidRDefault="001D786C" w:rsidP="001D786C">
      <w:pPr>
        <w:numPr>
          <w:ilvl w:val="0"/>
          <w:numId w:val="4"/>
        </w:numPr>
        <w:tabs>
          <w:tab w:val="left" w:pos="709"/>
          <w:tab w:val="left" w:pos="1134"/>
        </w:tabs>
        <w:spacing w:before="0" w:line="240" w:lineRule="auto"/>
        <w:rPr>
          <w:b/>
          <w:sz w:val="28"/>
          <w:szCs w:val="28"/>
        </w:rPr>
      </w:pPr>
      <w:r w:rsidRPr="007F5FEE">
        <w:rPr>
          <w:b/>
          <w:sz w:val="28"/>
          <w:szCs w:val="28"/>
          <w:lang w:val="en"/>
        </w:rPr>
        <w:t>Equity-assets ratio.</w:t>
      </w:r>
    </w:p>
    <w:p w:rsidR="001D786C" w:rsidRPr="007F5FEE" w:rsidRDefault="001D786C" w:rsidP="001D786C">
      <w:pPr>
        <w:spacing w:before="0" w:line="240" w:lineRule="auto"/>
        <w:ind w:firstLine="709"/>
        <w:rPr>
          <w:sz w:val="28"/>
          <w:szCs w:val="28"/>
          <w:lang w:val="en-US"/>
        </w:rPr>
      </w:pPr>
      <w:r w:rsidRPr="007F5FEE">
        <w:rPr>
          <w:sz w:val="28"/>
          <w:szCs w:val="28"/>
          <w:lang w:val="en"/>
        </w:rPr>
        <w:t xml:space="preserve">It shows, to what extent the company's assets </w:t>
      </w:r>
      <w:proofErr w:type="gramStart"/>
      <w:r w:rsidRPr="007F5FEE">
        <w:rPr>
          <w:sz w:val="28"/>
          <w:szCs w:val="28"/>
          <w:lang w:val="en"/>
        </w:rPr>
        <w:t>are formed</w:t>
      </w:r>
      <w:proofErr w:type="gramEnd"/>
      <w:r w:rsidRPr="007F5FEE">
        <w:rPr>
          <w:sz w:val="28"/>
          <w:szCs w:val="28"/>
          <w:lang w:val="en"/>
        </w:rPr>
        <w:t xml:space="preserve"> by its equity capital and to what extent the company is independent from external funding sources. It is calculated </w:t>
      </w:r>
      <w:proofErr w:type="gramStart"/>
      <w:r w:rsidRPr="007F5FEE">
        <w:rPr>
          <w:sz w:val="28"/>
          <w:szCs w:val="28"/>
          <w:lang w:val="en"/>
        </w:rPr>
        <w:t>on the basis of</w:t>
      </w:r>
      <w:proofErr w:type="gramEnd"/>
      <w:r w:rsidRPr="007F5FEE">
        <w:rPr>
          <w:sz w:val="28"/>
          <w:szCs w:val="28"/>
          <w:lang w:val="en"/>
        </w:rPr>
        <w:t xml:space="preserve"> data given in the form as per OKUD (All-Russia Classifier of Management Documentation) 710001 or the form “Statement of Financial Position”, according to the following formula:</w:t>
      </w:r>
    </w:p>
    <w:p w:rsidR="001D786C" w:rsidRPr="007F5FEE" w:rsidRDefault="001D786C" w:rsidP="001D786C">
      <w:pPr>
        <w:spacing w:after="200"/>
        <w:ind w:left="360"/>
        <w:jc w:val="center"/>
        <w:rPr>
          <w:lang w:val="en-US"/>
        </w:rPr>
      </w:pPr>
      <w:r w:rsidRPr="007F5FEE">
        <w:rPr>
          <w:sz w:val="28"/>
          <w:szCs w:val="28"/>
          <w:lang w:val="en"/>
        </w:rPr>
        <w:t xml:space="preserve">EAR = </w:t>
      </w:r>
      <w:r w:rsidRPr="007F5FEE">
        <w:rPr>
          <w:noProof/>
          <w:sz w:val="28"/>
          <w:szCs w:val="28"/>
        </w:rPr>
        <w:drawing>
          <wp:inline distT="0" distB="0" distL="0" distR="0" wp14:anchorId="4028FF9F" wp14:editId="7FE34356">
            <wp:extent cx="311785" cy="4089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1785" cy="408940"/>
                    </a:xfrm>
                    <a:prstGeom prst="rect">
                      <a:avLst/>
                    </a:prstGeom>
                    <a:noFill/>
                    <a:ln>
                      <a:noFill/>
                    </a:ln>
                  </pic:spPr>
                </pic:pic>
              </a:graphicData>
            </a:graphic>
          </wp:inline>
        </w:drawing>
      </w:r>
    </w:p>
    <w:p w:rsidR="001D786C" w:rsidRPr="007F5FEE" w:rsidRDefault="001D786C" w:rsidP="001D786C">
      <w:pPr>
        <w:tabs>
          <w:tab w:val="left" w:pos="709"/>
          <w:tab w:val="left" w:pos="1134"/>
        </w:tabs>
        <w:spacing w:before="0" w:line="240" w:lineRule="auto"/>
        <w:ind w:firstLine="1276"/>
        <w:rPr>
          <w:sz w:val="28"/>
          <w:szCs w:val="28"/>
          <w:lang w:val="en-US"/>
        </w:rPr>
      </w:pPr>
      <w:proofErr w:type="gramStart"/>
      <w:r w:rsidRPr="007F5FEE">
        <w:rPr>
          <w:sz w:val="28"/>
          <w:szCs w:val="28"/>
          <w:lang w:val="en"/>
        </w:rPr>
        <w:t>where</w:t>
      </w:r>
      <w:proofErr w:type="gramEnd"/>
      <w:r w:rsidRPr="007F5FEE">
        <w:rPr>
          <w:sz w:val="28"/>
          <w:szCs w:val="28"/>
          <w:lang w:val="en"/>
        </w:rPr>
        <w:t>:</w:t>
      </w:r>
    </w:p>
    <w:p w:rsidR="001D786C" w:rsidRPr="007F5FEE" w:rsidRDefault="001D786C" w:rsidP="001D786C">
      <w:pPr>
        <w:tabs>
          <w:tab w:val="left" w:pos="709"/>
          <w:tab w:val="left" w:pos="1134"/>
        </w:tabs>
        <w:spacing w:before="0" w:line="240" w:lineRule="auto"/>
        <w:ind w:firstLine="1276"/>
        <w:rPr>
          <w:sz w:val="28"/>
          <w:szCs w:val="28"/>
          <w:lang w:val="en-US"/>
        </w:rPr>
      </w:pPr>
      <w:r w:rsidRPr="007F5FEE">
        <w:rPr>
          <w:sz w:val="28"/>
          <w:szCs w:val="28"/>
          <w:lang w:val="en"/>
        </w:rPr>
        <w:t>СК means equity capital (line 1300 “Total capital” (OKUD 0710001) or line “Total equity” (form “Statement of Financial Position”)),</w:t>
      </w:r>
    </w:p>
    <w:p w:rsidR="001D786C" w:rsidRPr="007F5FEE" w:rsidRDefault="001D786C" w:rsidP="001D786C">
      <w:pPr>
        <w:tabs>
          <w:tab w:val="left" w:pos="709"/>
          <w:tab w:val="left" w:pos="1134"/>
        </w:tabs>
        <w:spacing w:before="0" w:line="240" w:lineRule="auto"/>
        <w:ind w:firstLine="1276"/>
        <w:rPr>
          <w:sz w:val="28"/>
          <w:szCs w:val="28"/>
          <w:lang w:val="en-US"/>
        </w:rPr>
      </w:pPr>
      <w:r w:rsidRPr="007F5FEE">
        <w:rPr>
          <w:sz w:val="28"/>
          <w:szCs w:val="28"/>
          <w:lang w:val="en"/>
        </w:rPr>
        <w:t>ВБ means balance currency (total result) (line 1600 “Balance (</w:t>
      </w:r>
      <w:proofErr w:type="gramStart"/>
      <w:r w:rsidRPr="007F5FEE">
        <w:rPr>
          <w:sz w:val="28"/>
          <w:szCs w:val="28"/>
          <w:lang w:val="en"/>
        </w:rPr>
        <w:t>assets)” (OKUD 0710001),</w:t>
      </w:r>
      <w:proofErr w:type="gramEnd"/>
      <w:r w:rsidRPr="007F5FEE">
        <w:rPr>
          <w:sz w:val="28"/>
          <w:szCs w:val="28"/>
          <w:lang w:val="en"/>
        </w:rPr>
        <w:t xml:space="preserve"> or line “Total assets” (form “Statement of Financial Position”)).</w:t>
      </w:r>
    </w:p>
    <w:p w:rsidR="001D786C" w:rsidRPr="007F5FEE" w:rsidRDefault="001D786C" w:rsidP="001D786C">
      <w:pPr>
        <w:tabs>
          <w:tab w:val="left" w:pos="709"/>
          <w:tab w:val="left" w:pos="1134"/>
        </w:tabs>
        <w:spacing w:before="0" w:line="240" w:lineRule="auto"/>
        <w:ind w:firstLine="1276"/>
        <w:rPr>
          <w:sz w:val="28"/>
          <w:szCs w:val="28"/>
          <w:lang w:val="en-US"/>
        </w:rPr>
      </w:pPr>
      <w:proofErr w:type="gramStart"/>
      <w:r w:rsidRPr="007F5FEE">
        <w:rPr>
          <w:sz w:val="28"/>
          <w:szCs w:val="28"/>
          <w:lang w:val="en"/>
        </w:rPr>
        <w:t>line</w:t>
      </w:r>
      <w:proofErr w:type="gramEnd"/>
      <w:r w:rsidRPr="007F5FEE">
        <w:rPr>
          <w:sz w:val="28"/>
          <w:szCs w:val="28"/>
          <w:lang w:val="en"/>
        </w:rPr>
        <w:t xml:space="preserve"> 1300 = line 1310 + line 1320 + line 1340 + line 1350 + line 1360 + + line 1370.</w:t>
      </w:r>
    </w:p>
    <w:p w:rsidR="001D786C" w:rsidRPr="007F5FEE" w:rsidRDefault="001D786C" w:rsidP="001D786C">
      <w:pPr>
        <w:tabs>
          <w:tab w:val="left" w:pos="709"/>
          <w:tab w:val="left" w:pos="1134"/>
        </w:tabs>
        <w:spacing w:before="0" w:line="240" w:lineRule="auto"/>
        <w:ind w:firstLine="1276"/>
        <w:rPr>
          <w:sz w:val="28"/>
          <w:szCs w:val="28"/>
          <w:lang w:val="en"/>
        </w:rPr>
      </w:pPr>
    </w:p>
    <w:p w:rsidR="001D786C" w:rsidRPr="007F5FEE" w:rsidRDefault="001D786C" w:rsidP="001D786C">
      <w:pPr>
        <w:tabs>
          <w:tab w:val="left" w:pos="709"/>
          <w:tab w:val="left" w:pos="1134"/>
        </w:tabs>
        <w:spacing w:before="0" w:line="240" w:lineRule="auto"/>
        <w:ind w:firstLine="1276"/>
        <w:rPr>
          <w:sz w:val="28"/>
          <w:szCs w:val="28"/>
          <w:lang w:val="en-US"/>
        </w:rPr>
      </w:pPr>
      <w:r w:rsidRPr="007F5FEE">
        <w:rPr>
          <w:sz w:val="28"/>
          <w:szCs w:val="28"/>
          <w:lang w:val="en"/>
        </w:rPr>
        <w:t xml:space="preserve">The data according to the lines of the accounting forms in round brackets </w:t>
      </w:r>
      <w:proofErr w:type="gramStart"/>
      <w:r w:rsidRPr="007F5FEE">
        <w:rPr>
          <w:sz w:val="28"/>
          <w:szCs w:val="28"/>
          <w:lang w:val="en"/>
        </w:rPr>
        <w:t>shall be introduced</w:t>
      </w:r>
      <w:proofErr w:type="gramEnd"/>
      <w:r w:rsidRPr="007F5FEE">
        <w:rPr>
          <w:sz w:val="28"/>
          <w:szCs w:val="28"/>
          <w:lang w:val="en"/>
        </w:rPr>
        <w:t xml:space="preserve"> to the calculation as negative values. </w:t>
      </w:r>
      <w:r w:rsidRPr="007F5FEE">
        <w:rPr>
          <w:sz w:val="28"/>
          <w:szCs w:val="28"/>
          <w:lang w:val="en-US"/>
        </w:rPr>
        <w:t xml:space="preserve">If the value on line 1300 is negative, the indicator is assigned </w:t>
      </w:r>
      <w:proofErr w:type="gramStart"/>
      <w:r w:rsidRPr="007F5FEE">
        <w:rPr>
          <w:sz w:val="28"/>
          <w:szCs w:val="28"/>
          <w:lang w:val="en-US"/>
        </w:rPr>
        <w:t>0</w:t>
      </w:r>
      <w:proofErr w:type="gramEnd"/>
      <w:r w:rsidRPr="007F5FEE">
        <w:rPr>
          <w:sz w:val="28"/>
          <w:szCs w:val="28"/>
          <w:lang w:val="en-US"/>
        </w:rPr>
        <w:t xml:space="preserve"> units.</w:t>
      </w:r>
    </w:p>
    <w:p w:rsidR="001D786C" w:rsidRPr="007F5FEE" w:rsidRDefault="001D786C" w:rsidP="001D786C">
      <w:pPr>
        <w:tabs>
          <w:tab w:val="left" w:pos="709"/>
          <w:tab w:val="left" w:pos="1134"/>
        </w:tabs>
        <w:spacing w:before="0" w:line="240" w:lineRule="auto"/>
        <w:ind w:firstLine="1276"/>
        <w:rPr>
          <w:sz w:val="28"/>
          <w:szCs w:val="28"/>
        </w:rPr>
      </w:pPr>
      <w:proofErr w:type="gramStart"/>
      <w:r w:rsidRPr="007F5FEE">
        <w:rPr>
          <w:sz w:val="28"/>
          <w:szCs w:val="28"/>
          <w:lang w:val="en"/>
        </w:rPr>
        <w:t>Considering that the accounting (financial) statements for certain types of companies (small business entities, non-commercial organizations, companies using simplified taxation system) may contain consolidated indicators, which include several figures (without their detailed specification) with specification of the line code for the value having the highest specific weight as part of the consolidated indicator, or have partially detailed specification, then only lines included into the accounting (financial) statements of such company shall be used to calculate capital indicators (line 1300) for such companies.</w:t>
      </w:r>
      <w:proofErr w:type="gramEnd"/>
      <w:r w:rsidRPr="007F5FEE">
        <w:rPr>
          <w:sz w:val="28"/>
          <w:szCs w:val="28"/>
          <w:lang w:val="en"/>
        </w:rPr>
        <w:t xml:space="preserve"> The empty lines shall have the value equal to </w:t>
      </w:r>
      <w:proofErr w:type="gramStart"/>
      <w:r w:rsidRPr="007F5FEE">
        <w:rPr>
          <w:sz w:val="28"/>
          <w:szCs w:val="28"/>
          <w:lang w:val="en"/>
        </w:rPr>
        <w:t>0</w:t>
      </w:r>
      <w:proofErr w:type="gramEnd"/>
      <w:r w:rsidRPr="007F5FEE">
        <w:rPr>
          <w:sz w:val="28"/>
          <w:szCs w:val="28"/>
          <w:lang w:val="en"/>
        </w:rPr>
        <w:t xml:space="preserve">. </w:t>
      </w:r>
    </w:p>
    <w:p w:rsidR="001D786C" w:rsidRPr="007F5FEE" w:rsidRDefault="001D786C" w:rsidP="001D786C">
      <w:pPr>
        <w:numPr>
          <w:ilvl w:val="0"/>
          <w:numId w:val="4"/>
        </w:numPr>
        <w:tabs>
          <w:tab w:val="left" w:pos="709"/>
          <w:tab w:val="left" w:pos="1134"/>
        </w:tabs>
        <w:spacing w:before="0" w:line="240" w:lineRule="auto"/>
        <w:ind w:left="0" w:firstLine="1276"/>
        <w:rPr>
          <w:b/>
          <w:sz w:val="28"/>
          <w:szCs w:val="28"/>
        </w:rPr>
      </w:pPr>
      <w:r w:rsidRPr="007F5FEE">
        <w:rPr>
          <w:b/>
          <w:sz w:val="28"/>
          <w:szCs w:val="28"/>
          <w:lang w:val="en"/>
        </w:rPr>
        <w:t>Current assets coverage ratio.</w:t>
      </w:r>
    </w:p>
    <w:p w:rsidR="001D786C" w:rsidRPr="007F5FEE" w:rsidRDefault="001D786C" w:rsidP="001D786C">
      <w:pPr>
        <w:spacing w:before="0" w:line="240" w:lineRule="auto"/>
        <w:ind w:firstLine="709"/>
        <w:rPr>
          <w:sz w:val="28"/>
          <w:szCs w:val="28"/>
          <w:lang w:val="en-US"/>
        </w:rPr>
      </w:pPr>
      <w:r w:rsidRPr="007F5FEE">
        <w:rPr>
          <w:sz w:val="28"/>
          <w:szCs w:val="28"/>
          <w:lang w:val="en"/>
        </w:rPr>
        <w:t xml:space="preserve">It </w:t>
      </w:r>
      <w:proofErr w:type="gramStart"/>
      <w:r w:rsidRPr="007F5FEE">
        <w:rPr>
          <w:sz w:val="28"/>
          <w:szCs w:val="28"/>
          <w:lang w:val="en"/>
        </w:rPr>
        <w:t>shows,</w:t>
      </w:r>
      <w:proofErr w:type="gramEnd"/>
      <w:r w:rsidRPr="007F5FEE">
        <w:rPr>
          <w:sz w:val="28"/>
          <w:szCs w:val="28"/>
          <w:lang w:val="en"/>
        </w:rPr>
        <w:t xml:space="preserve"> to what extent the current assets are formed by the equity capital. It is calculated </w:t>
      </w:r>
      <w:proofErr w:type="gramStart"/>
      <w:r w:rsidRPr="007F5FEE">
        <w:rPr>
          <w:sz w:val="28"/>
          <w:szCs w:val="28"/>
          <w:lang w:val="en"/>
        </w:rPr>
        <w:t>on the basis of</w:t>
      </w:r>
      <w:proofErr w:type="gramEnd"/>
      <w:r w:rsidRPr="007F5FEE">
        <w:rPr>
          <w:sz w:val="28"/>
          <w:szCs w:val="28"/>
          <w:lang w:val="en"/>
        </w:rPr>
        <w:t xml:space="preserve"> data given in the form as per OKUD (All-Russia Classifier of Management Documentation) 710001 or the form “Statement of Financial Position”, according to the following formula:</w:t>
      </w:r>
    </w:p>
    <w:p w:rsidR="001D786C" w:rsidRPr="007F5FEE" w:rsidRDefault="001D786C" w:rsidP="001D786C">
      <w:pPr>
        <w:spacing w:before="0" w:line="240" w:lineRule="auto"/>
        <w:ind w:firstLine="709"/>
        <w:rPr>
          <w:sz w:val="28"/>
          <w:szCs w:val="28"/>
          <w:lang w:val="en-US"/>
        </w:rPr>
      </w:pPr>
    </w:p>
    <w:p w:rsidR="001D786C" w:rsidRPr="007F5FEE" w:rsidRDefault="001D786C" w:rsidP="001D786C">
      <w:pPr>
        <w:spacing w:after="200"/>
        <w:ind w:left="360"/>
        <w:jc w:val="center"/>
        <w:rPr>
          <w:lang w:val="en-US"/>
        </w:rPr>
      </w:pPr>
      <w:r w:rsidRPr="007F5FEE">
        <w:rPr>
          <w:sz w:val="28"/>
          <w:szCs w:val="28"/>
          <w:lang w:val="en"/>
        </w:rPr>
        <w:t xml:space="preserve">CACR </w:t>
      </w:r>
      <w:proofErr w:type="gramStart"/>
      <w:r w:rsidRPr="007F5FEE">
        <w:rPr>
          <w:sz w:val="28"/>
          <w:szCs w:val="28"/>
          <w:lang w:val="en"/>
        </w:rPr>
        <w:t xml:space="preserve">= </w:t>
      </w:r>
      <w:proofErr w:type="gramEnd"/>
      <w:r w:rsidRPr="007F5FEE">
        <w:rPr>
          <w:noProof/>
          <w:sz w:val="28"/>
          <w:szCs w:val="28"/>
        </w:rPr>
        <w:drawing>
          <wp:inline distT="0" distB="0" distL="0" distR="0" wp14:anchorId="4C9B2C82" wp14:editId="78075136">
            <wp:extent cx="1075690" cy="4089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5690" cy="408940"/>
                    </a:xfrm>
                    <a:prstGeom prst="rect">
                      <a:avLst/>
                    </a:prstGeom>
                    <a:noFill/>
                    <a:ln>
                      <a:noFill/>
                    </a:ln>
                  </pic:spPr>
                </pic:pic>
              </a:graphicData>
            </a:graphic>
          </wp:inline>
        </w:drawing>
      </w:r>
      <w:r w:rsidRPr="007F5FEE">
        <w:rPr>
          <w:lang w:val="en"/>
        </w:rPr>
        <w:t>,</w:t>
      </w:r>
    </w:p>
    <w:p w:rsidR="001D786C" w:rsidRPr="007F5FEE" w:rsidRDefault="001D786C" w:rsidP="001D786C">
      <w:pPr>
        <w:spacing w:before="0" w:line="240" w:lineRule="auto"/>
        <w:ind w:firstLine="709"/>
        <w:rPr>
          <w:sz w:val="28"/>
          <w:szCs w:val="28"/>
          <w:lang w:val="en-US"/>
        </w:rPr>
      </w:pPr>
      <w:proofErr w:type="gramStart"/>
      <w:r w:rsidRPr="007F5FEE">
        <w:rPr>
          <w:sz w:val="28"/>
          <w:szCs w:val="28"/>
          <w:lang w:val="en"/>
        </w:rPr>
        <w:t>where</w:t>
      </w:r>
      <w:proofErr w:type="gramEnd"/>
      <w:r w:rsidRPr="007F5FEE">
        <w:rPr>
          <w:sz w:val="28"/>
          <w:szCs w:val="28"/>
          <w:lang w:val="en"/>
        </w:rPr>
        <w:t>:</w:t>
      </w:r>
    </w:p>
    <w:p w:rsidR="001D786C" w:rsidRPr="007F5FEE" w:rsidRDefault="001D786C" w:rsidP="001D786C">
      <w:pPr>
        <w:spacing w:before="0" w:line="240" w:lineRule="auto"/>
        <w:ind w:firstLine="709"/>
        <w:rPr>
          <w:sz w:val="28"/>
          <w:szCs w:val="28"/>
          <w:lang w:val="en-US"/>
        </w:rPr>
      </w:pPr>
      <w:r w:rsidRPr="007F5FEE">
        <w:rPr>
          <w:sz w:val="28"/>
          <w:szCs w:val="28"/>
          <w:lang w:val="en"/>
        </w:rPr>
        <w:t>СК means equity capital (line 1300 “Total capital” (OKUD 0710001) or line “Total equity” (form “Statement of Financial Position”)),</w:t>
      </w:r>
    </w:p>
    <w:p w:rsidR="001D786C" w:rsidRPr="007F5FEE" w:rsidRDefault="001D786C" w:rsidP="001D786C">
      <w:pPr>
        <w:spacing w:before="0" w:line="240" w:lineRule="auto"/>
        <w:ind w:firstLine="709"/>
        <w:rPr>
          <w:sz w:val="28"/>
          <w:szCs w:val="28"/>
          <w:lang w:val="en-US"/>
        </w:rPr>
      </w:pPr>
      <w:proofErr w:type="spellStart"/>
      <w:r w:rsidRPr="007F5FEE">
        <w:rPr>
          <w:i/>
          <w:iCs/>
          <w:sz w:val="28"/>
          <w:szCs w:val="28"/>
          <w:lang w:val="en"/>
        </w:rPr>
        <w:lastRenderedPageBreak/>
        <w:t>ВнОбА</w:t>
      </w:r>
      <w:proofErr w:type="spellEnd"/>
      <w:r w:rsidRPr="007F5FEE">
        <w:rPr>
          <w:i/>
          <w:iCs/>
          <w:sz w:val="28"/>
          <w:szCs w:val="28"/>
          <w:lang w:val="en"/>
        </w:rPr>
        <w:t xml:space="preserve"> </w:t>
      </w:r>
      <w:r w:rsidRPr="007F5FEE">
        <w:rPr>
          <w:sz w:val="28"/>
          <w:szCs w:val="28"/>
          <w:lang w:val="en"/>
        </w:rPr>
        <w:t>means non-current assets (line 1100 “Total non-current assets” (OKUD 0710001) or line “Total non-current assets” (form “Statement of Financial Position”)),</w:t>
      </w:r>
    </w:p>
    <w:p w:rsidR="001D786C" w:rsidRPr="007F5FEE" w:rsidRDefault="001D786C" w:rsidP="001D786C">
      <w:pPr>
        <w:spacing w:before="0" w:line="240" w:lineRule="auto"/>
        <w:ind w:firstLine="709"/>
        <w:rPr>
          <w:sz w:val="28"/>
          <w:szCs w:val="28"/>
          <w:lang w:val="en-US"/>
        </w:rPr>
      </w:pPr>
      <w:proofErr w:type="spellStart"/>
      <w:r w:rsidRPr="007F5FEE">
        <w:rPr>
          <w:i/>
          <w:iCs/>
          <w:sz w:val="28"/>
          <w:szCs w:val="28"/>
          <w:lang w:val="en"/>
        </w:rPr>
        <w:t>ВнОбА</w:t>
      </w:r>
      <w:proofErr w:type="spellEnd"/>
      <w:r w:rsidRPr="007F5FEE">
        <w:rPr>
          <w:i/>
          <w:iCs/>
          <w:sz w:val="28"/>
          <w:szCs w:val="28"/>
          <w:lang w:val="en"/>
        </w:rPr>
        <w:t xml:space="preserve"> </w:t>
      </w:r>
      <w:r w:rsidRPr="007F5FEE">
        <w:rPr>
          <w:sz w:val="28"/>
          <w:szCs w:val="28"/>
          <w:lang w:val="en"/>
        </w:rPr>
        <w:t>means current assets (line 1200 “Total current assets” (OKUD 0710001) or line “Total current assets” (form “Statement of Financial Position”)),</w:t>
      </w:r>
    </w:p>
    <w:p w:rsidR="001D786C" w:rsidRPr="007F5FEE" w:rsidRDefault="001D786C" w:rsidP="001D786C">
      <w:pPr>
        <w:spacing w:before="0" w:line="240" w:lineRule="auto"/>
        <w:ind w:firstLine="709"/>
        <w:rPr>
          <w:sz w:val="28"/>
          <w:szCs w:val="28"/>
          <w:lang w:val="en-US"/>
        </w:rPr>
      </w:pPr>
      <w:proofErr w:type="gramStart"/>
      <w:r w:rsidRPr="007F5FEE">
        <w:rPr>
          <w:sz w:val="28"/>
          <w:szCs w:val="28"/>
          <w:lang w:val="en"/>
        </w:rPr>
        <w:t>line</w:t>
      </w:r>
      <w:proofErr w:type="gramEnd"/>
      <w:r w:rsidRPr="007F5FEE">
        <w:rPr>
          <w:sz w:val="28"/>
          <w:szCs w:val="28"/>
          <w:lang w:val="en"/>
        </w:rPr>
        <w:t xml:space="preserve"> 1100 = line 1110 + line 1120 + line 1130 + line 1140 + line 1150 + line 1160 +line 1170 + line 1180 + line 1190,</w:t>
      </w:r>
    </w:p>
    <w:p w:rsidR="001D786C" w:rsidRPr="007F5FEE" w:rsidRDefault="001D786C" w:rsidP="001D786C">
      <w:pPr>
        <w:spacing w:before="0" w:line="240" w:lineRule="auto"/>
        <w:ind w:firstLine="709"/>
        <w:rPr>
          <w:sz w:val="28"/>
          <w:szCs w:val="28"/>
          <w:lang w:val="en-US"/>
        </w:rPr>
      </w:pPr>
      <w:proofErr w:type="gramStart"/>
      <w:r w:rsidRPr="007F5FEE">
        <w:rPr>
          <w:sz w:val="28"/>
          <w:szCs w:val="28"/>
          <w:lang w:val="en"/>
        </w:rPr>
        <w:t>line</w:t>
      </w:r>
      <w:proofErr w:type="gramEnd"/>
      <w:r w:rsidRPr="007F5FEE">
        <w:rPr>
          <w:sz w:val="28"/>
          <w:szCs w:val="28"/>
          <w:lang w:val="en"/>
        </w:rPr>
        <w:t xml:space="preserve"> 1200 = line 1210 + line 1220 + line 1230 + line 1240 + line 1250 + line 1260,</w:t>
      </w:r>
    </w:p>
    <w:p w:rsidR="001D786C" w:rsidRPr="007F5FEE" w:rsidRDefault="001D786C" w:rsidP="001D786C">
      <w:pPr>
        <w:spacing w:before="0" w:line="240" w:lineRule="auto"/>
        <w:ind w:firstLine="709"/>
        <w:rPr>
          <w:sz w:val="28"/>
          <w:szCs w:val="28"/>
          <w:lang w:val="en-US"/>
        </w:rPr>
      </w:pPr>
      <w:proofErr w:type="gramStart"/>
      <w:r w:rsidRPr="007F5FEE">
        <w:rPr>
          <w:sz w:val="28"/>
          <w:szCs w:val="28"/>
          <w:lang w:val="en"/>
        </w:rPr>
        <w:t>line</w:t>
      </w:r>
      <w:proofErr w:type="gramEnd"/>
      <w:r w:rsidRPr="007F5FEE">
        <w:rPr>
          <w:sz w:val="28"/>
          <w:szCs w:val="28"/>
          <w:lang w:val="en"/>
        </w:rPr>
        <w:t xml:space="preserve"> 1300 = line 1310 + line 1320 + line 1340 + line 1350 + line 1360 + line 1370.</w:t>
      </w:r>
    </w:p>
    <w:p w:rsidR="001D786C" w:rsidRPr="007F5FEE" w:rsidRDefault="001D786C" w:rsidP="001D786C">
      <w:pPr>
        <w:spacing w:before="0" w:line="240" w:lineRule="auto"/>
        <w:ind w:firstLine="709"/>
        <w:rPr>
          <w:sz w:val="28"/>
          <w:szCs w:val="28"/>
          <w:lang w:val="en-US"/>
        </w:rPr>
      </w:pPr>
      <w:r w:rsidRPr="007F5FEE">
        <w:rPr>
          <w:sz w:val="28"/>
          <w:szCs w:val="28"/>
          <w:lang w:val="en"/>
        </w:rPr>
        <w:t xml:space="preserve">The data according to the lines of the accounting forms in round brackets </w:t>
      </w:r>
      <w:proofErr w:type="gramStart"/>
      <w:r w:rsidRPr="007F5FEE">
        <w:rPr>
          <w:sz w:val="28"/>
          <w:szCs w:val="28"/>
          <w:lang w:val="en"/>
        </w:rPr>
        <w:t>shall be introduced</w:t>
      </w:r>
      <w:proofErr w:type="gramEnd"/>
      <w:r w:rsidRPr="007F5FEE">
        <w:rPr>
          <w:sz w:val="28"/>
          <w:szCs w:val="28"/>
          <w:lang w:val="en"/>
        </w:rPr>
        <w:t xml:space="preserve"> to the calculation as negative values. </w:t>
      </w:r>
      <w:r w:rsidRPr="007F5FEE">
        <w:rPr>
          <w:sz w:val="28"/>
          <w:szCs w:val="28"/>
          <w:lang w:val="en-US"/>
        </w:rPr>
        <w:t xml:space="preserve">If the value on line 1300 is negative, the indicator is assigned </w:t>
      </w:r>
      <w:proofErr w:type="gramStart"/>
      <w:r w:rsidRPr="007F5FEE">
        <w:rPr>
          <w:sz w:val="28"/>
          <w:szCs w:val="28"/>
          <w:lang w:val="en-US"/>
        </w:rPr>
        <w:t>0</w:t>
      </w:r>
      <w:proofErr w:type="gramEnd"/>
      <w:r w:rsidRPr="007F5FEE">
        <w:rPr>
          <w:sz w:val="28"/>
          <w:szCs w:val="28"/>
          <w:lang w:val="en-US"/>
        </w:rPr>
        <w:t xml:space="preserve"> units.</w:t>
      </w:r>
    </w:p>
    <w:p w:rsidR="001D786C" w:rsidRPr="007F5FEE" w:rsidRDefault="001D786C" w:rsidP="001D786C">
      <w:pPr>
        <w:spacing w:before="0" w:line="240" w:lineRule="auto"/>
        <w:ind w:firstLine="709"/>
        <w:rPr>
          <w:sz w:val="28"/>
          <w:szCs w:val="28"/>
          <w:lang w:val="en"/>
        </w:rPr>
      </w:pPr>
      <w:proofErr w:type="gramStart"/>
      <w:r w:rsidRPr="007F5FEE">
        <w:rPr>
          <w:sz w:val="28"/>
          <w:szCs w:val="28"/>
          <w:lang w:val="en"/>
        </w:rPr>
        <w:t>Considering that the accounting (financial) statements for certain types of companies (small business entities, non-commercial organizations, companies using simplified taxation system) may contain consolidated indicators, which include several figures (without their detailed specification) with specification of the line code for the value having the highest specific weight as part of the consolidated indicator, or have partially detailed specification, then only lines included into the accounting (financial) statements of such company shall be used to calculate non-current assets indicators (line 1100), current assets indicators (line 1200) and capital indicators (line 1300) for such companies.</w:t>
      </w:r>
      <w:proofErr w:type="gramEnd"/>
      <w:r w:rsidRPr="007F5FEE">
        <w:rPr>
          <w:sz w:val="28"/>
          <w:szCs w:val="28"/>
          <w:lang w:val="en"/>
        </w:rPr>
        <w:t xml:space="preserve"> The empty lines shall have the value equal to </w:t>
      </w:r>
      <w:proofErr w:type="gramStart"/>
      <w:r w:rsidRPr="007F5FEE">
        <w:rPr>
          <w:sz w:val="28"/>
          <w:szCs w:val="28"/>
          <w:lang w:val="en"/>
        </w:rPr>
        <w:t>0</w:t>
      </w:r>
      <w:proofErr w:type="gramEnd"/>
      <w:r w:rsidRPr="007F5FEE">
        <w:rPr>
          <w:sz w:val="28"/>
          <w:szCs w:val="28"/>
          <w:lang w:val="en"/>
        </w:rPr>
        <w:t xml:space="preserve">. </w:t>
      </w:r>
    </w:p>
    <w:p w:rsidR="001D786C" w:rsidRPr="007F5FEE" w:rsidRDefault="001D786C" w:rsidP="001D786C">
      <w:pPr>
        <w:numPr>
          <w:ilvl w:val="0"/>
          <w:numId w:val="4"/>
        </w:numPr>
        <w:tabs>
          <w:tab w:val="left" w:pos="709"/>
          <w:tab w:val="left" w:pos="1134"/>
        </w:tabs>
        <w:spacing w:before="0" w:line="240" w:lineRule="auto"/>
        <w:ind w:left="0" w:firstLine="1260"/>
        <w:rPr>
          <w:b/>
          <w:sz w:val="28"/>
          <w:szCs w:val="28"/>
          <w:lang w:val="en-US"/>
        </w:rPr>
      </w:pPr>
      <w:r w:rsidRPr="007F5FEE">
        <w:rPr>
          <w:b/>
          <w:sz w:val="28"/>
          <w:szCs w:val="28"/>
          <w:lang w:val="en"/>
        </w:rPr>
        <w:t xml:space="preserve">Annual core activity revenue to contract price ratio. </w:t>
      </w:r>
    </w:p>
    <w:p w:rsidR="001D786C" w:rsidRPr="007F5FEE" w:rsidRDefault="001D786C" w:rsidP="001D786C">
      <w:pPr>
        <w:spacing w:before="0" w:line="240" w:lineRule="auto"/>
        <w:ind w:firstLine="709"/>
        <w:rPr>
          <w:sz w:val="28"/>
          <w:szCs w:val="28"/>
          <w:lang w:val="en-US"/>
        </w:rPr>
      </w:pPr>
      <w:r w:rsidRPr="007F5FEE">
        <w:rPr>
          <w:sz w:val="28"/>
          <w:szCs w:val="28"/>
          <w:lang w:val="en"/>
        </w:rPr>
        <w:t xml:space="preserve">It characterizes the comparability of the price of the contract to </w:t>
      </w:r>
      <w:proofErr w:type="gramStart"/>
      <w:r w:rsidRPr="007F5FEE">
        <w:rPr>
          <w:sz w:val="28"/>
          <w:szCs w:val="28"/>
          <w:lang w:val="en"/>
        </w:rPr>
        <w:t>be concluded</w:t>
      </w:r>
      <w:proofErr w:type="gramEnd"/>
      <w:r w:rsidRPr="007F5FEE">
        <w:rPr>
          <w:sz w:val="28"/>
          <w:szCs w:val="28"/>
          <w:lang w:val="en"/>
        </w:rPr>
        <w:t xml:space="preserve"> according to the results of the competitive bidding process with the amount of revenue from the main activity for the corresponding period. It is calculated </w:t>
      </w:r>
      <w:proofErr w:type="gramStart"/>
      <w:r w:rsidRPr="007F5FEE">
        <w:rPr>
          <w:sz w:val="28"/>
          <w:szCs w:val="28"/>
          <w:lang w:val="en"/>
        </w:rPr>
        <w:t>on the basis of</w:t>
      </w:r>
      <w:proofErr w:type="gramEnd"/>
      <w:r w:rsidRPr="007F5FEE">
        <w:rPr>
          <w:sz w:val="28"/>
          <w:szCs w:val="28"/>
          <w:lang w:val="en"/>
        </w:rPr>
        <w:t xml:space="preserve"> data given in the form as per OKUD (All-Russia Classifier of Management Documentation) 0710002 or the form “Income Statement”, according to the following formula: </w:t>
      </w:r>
    </w:p>
    <w:p w:rsidR="001D786C" w:rsidRPr="007F5FEE" w:rsidRDefault="001D786C" w:rsidP="001D786C">
      <w:pPr>
        <w:tabs>
          <w:tab w:val="left" w:pos="1080"/>
        </w:tabs>
        <w:ind w:left="2880" w:hanging="2520"/>
        <w:jc w:val="center"/>
        <w:rPr>
          <w:sz w:val="28"/>
          <w:szCs w:val="28"/>
          <w:lang w:val="en-US"/>
        </w:rPr>
      </w:pPr>
      <w:r w:rsidRPr="007F5FEE">
        <w:rPr>
          <w:sz w:val="28"/>
          <w:szCs w:val="28"/>
          <w:lang w:val="en"/>
        </w:rPr>
        <w:t xml:space="preserve">RCR </w:t>
      </w:r>
      <w:proofErr w:type="gramStart"/>
      <w:r w:rsidRPr="007F5FEE">
        <w:rPr>
          <w:sz w:val="28"/>
          <w:szCs w:val="28"/>
          <w:lang w:val="en"/>
        </w:rPr>
        <w:t xml:space="preserve">= </w:t>
      </w:r>
      <w:proofErr w:type="gramEnd"/>
      <w:r w:rsidRPr="007F5FEE">
        <w:rPr>
          <w:noProof/>
          <w:position w:val="-30"/>
          <w:sz w:val="28"/>
          <w:szCs w:val="28"/>
        </w:rPr>
        <w:drawing>
          <wp:inline distT="0" distB="0" distL="0" distR="0" wp14:anchorId="4BC38A97" wp14:editId="27A89401">
            <wp:extent cx="1129665" cy="473075"/>
            <wp:effectExtent l="0" t="0" r="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9665" cy="473075"/>
                    </a:xfrm>
                    <a:prstGeom prst="rect">
                      <a:avLst/>
                    </a:prstGeom>
                    <a:noFill/>
                    <a:ln>
                      <a:noFill/>
                    </a:ln>
                  </pic:spPr>
                </pic:pic>
              </a:graphicData>
            </a:graphic>
          </wp:inline>
        </w:drawing>
      </w:r>
      <w:r w:rsidRPr="007F5FEE">
        <w:rPr>
          <w:sz w:val="28"/>
          <w:szCs w:val="28"/>
          <w:lang w:val="en"/>
        </w:rPr>
        <w:t>,</w:t>
      </w:r>
    </w:p>
    <w:p w:rsidR="001D786C" w:rsidRPr="007F5FEE" w:rsidRDefault="001D786C" w:rsidP="001D786C">
      <w:pPr>
        <w:spacing w:before="0" w:line="240" w:lineRule="auto"/>
        <w:ind w:firstLine="709"/>
        <w:rPr>
          <w:sz w:val="28"/>
          <w:szCs w:val="28"/>
          <w:lang w:val="en-US"/>
        </w:rPr>
      </w:pPr>
      <w:proofErr w:type="gramStart"/>
      <w:r w:rsidRPr="007F5FEE">
        <w:rPr>
          <w:sz w:val="28"/>
          <w:szCs w:val="28"/>
          <w:lang w:val="en"/>
        </w:rPr>
        <w:t>where</w:t>
      </w:r>
      <w:proofErr w:type="gramEnd"/>
      <w:r w:rsidRPr="007F5FEE">
        <w:rPr>
          <w:sz w:val="28"/>
          <w:szCs w:val="28"/>
          <w:lang w:val="en"/>
        </w:rPr>
        <w:t>:</w:t>
      </w:r>
    </w:p>
    <w:p w:rsidR="001D786C" w:rsidRPr="007F5FEE" w:rsidRDefault="001D786C" w:rsidP="001D786C">
      <w:pPr>
        <w:spacing w:before="0" w:line="240" w:lineRule="auto"/>
        <w:ind w:firstLine="709"/>
        <w:rPr>
          <w:sz w:val="28"/>
          <w:szCs w:val="28"/>
          <w:lang w:val="en-US"/>
        </w:rPr>
      </w:pPr>
      <w:r w:rsidRPr="007F5FEE">
        <w:rPr>
          <w:sz w:val="28"/>
          <w:szCs w:val="28"/>
          <w:lang w:val="en"/>
        </w:rPr>
        <w:t xml:space="preserve">Revenue - (line 2110 “Revenue” (OKUD 0710002) or line “Revenue” (form “Income Statement”)) - sum of revenue figures for the expired financial year and for the expired period of a financial year (6 months of the current financial year/9 months of the current financial year) is used. </w:t>
      </w:r>
    </w:p>
    <w:p w:rsidR="001D786C" w:rsidRPr="007F5FEE" w:rsidRDefault="001D786C" w:rsidP="001D786C">
      <w:pPr>
        <w:spacing w:before="0" w:line="240" w:lineRule="auto"/>
        <w:ind w:firstLine="709"/>
        <w:rPr>
          <w:sz w:val="28"/>
          <w:szCs w:val="28"/>
          <w:lang w:val="en-US"/>
        </w:rPr>
      </w:pPr>
      <w:r w:rsidRPr="007F5FEE">
        <w:rPr>
          <w:sz w:val="28"/>
          <w:szCs w:val="28"/>
          <w:lang w:val="en"/>
        </w:rPr>
        <w:t xml:space="preserve">P is a period of fulfilling contractual obligations, excluding warranty obligations, designer supervision, </w:t>
      </w:r>
      <w:proofErr w:type="gramStart"/>
      <w:r w:rsidRPr="007F5FEE">
        <w:rPr>
          <w:sz w:val="28"/>
          <w:szCs w:val="28"/>
          <w:lang w:val="en"/>
        </w:rPr>
        <w:t>adjustment</w:t>
      </w:r>
      <w:proofErr w:type="gramEnd"/>
      <w:r w:rsidRPr="007F5FEE">
        <w:rPr>
          <w:sz w:val="28"/>
          <w:szCs w:val="28"/>
          <w:lang w:val="en"/>
        </w:rPr>
        <w:t xml:space="preserve"> supervision (in months),</w:t>
      </w:r>
    </w:p>
    <w:p w:rsidR="001D786C" w:rsidRPr="007F5FEE" w:rsidRDefault="001D786C" w:rsidP="001D786C">
      <w:pPr>
        <w:spacing w:before="0" w:line="240" w:lineRule="auto"/>
        <w:ind w:firstLine="709"/>
        <w:rPr>
          <w:sz w:val="28"/>
          <w:szCs w:val="28"/>
          <w:lang w:val="en-US"/>
        </w:rPr>
      </w:pPr>
      <w:r w:rsidRPr="007F5FEE">
        <w:rPr>
          <w:sz w:val="28"/>
          <w:szCs w:val="28"/>
          <w:lang w:val="en"/>
        </w:rPr>
        <w:t xml:space="preserve">А – </w:t>
      </w:r>
      <w:proofErr w:type="gramStart"/>
      <w:r w:rsidRPr="007F5FEE">
        <w:rPr>
          <w:sz w:val="28"/>
          <w:szCs w:val="28"/>
          <w:lang w:val="en"/>
        </w:rPr>
        <w:t>number</w:t>
      </w:r>
      <w:proofErr w:type="gramEnd"/>
      <w:r w:rsidRPr="007F5FEE">
        <w:rPr>
          <w:sz w:val="28"/>
          <w:szCs w:val="28"/>
          <w:lang w:val="en"/>
        </w:rPr>
        <w:t xml:space="preserve"> of months corresponding to expired financial year (12 months). If organization of the participant of competitive bidding has been established in this expired financial year, then A = number of months, starting from the month of establishment of the participant of competitive bidding organization, until December (inclusive),</w:t>
      </w:r>
    </w:p>
    <w:p w:rsidR="001D786C" w:rsidRPr="007F5FEE" w:rsidRDefault="001D786C" w:rsidP="001D786C">
      <w:pPr>
        <w:spacing w:before="0" w:line="240" w:lineRule="auto"/>
        <w:ind w:firstLine="709"/>
        <w:rPr>
          <w:sz w:val="28"/>
          <w:szCs w:val="28"/>
          <w:lang w:val="en-US"/>
        </w:rPr>
      </w:pPr>
      <w:r w:rsidRPr="007F5FEE">
        <w:rPr>
          <w:sz w:val="28"/>
          <w:szCs w:val="28"/>
          <w:lang w:val="en"/>
        </w:rPr>
        <w:lastRenderedPageBreak/>
        <w:t xml:space="preserve">B is a number of months corresponding to the expired period of a financial year (6 or 9 months). If calculation is carried out only for the expired financial year, then B = </w:t>
      </w:r>
      <w:proofErr w:type="gramStart"/>
      <w:r w:rsidRPr="007F5FEE">
        <w:rPr>
          <w:sz w:val="28"/>
          <w:szCs w:val="28"/>
          <w:lang w:val="en"/>
        </w:rPr>
        <w:t>0</w:t>
      </w:r>
      <w:proofErr w:type="gramEnd"/>
      <w:r w:rsidRPr="007F5FEE">
        <w:rPr>
          <w:sz w:val="28"/>
          <w:szCs w:val="28"/>
          <w:lang w:val="en"/>
        </w:rPr>
        <w:t>. If organization of the participant of competitive bidding has been established in this expired period of the financial year, then B = number of months, starting from the month of establishment of the participant of competitive bidding organization, until the last month of expired period of the financial year (inclusive).</w:t>
      </w:r>
    </w:p>
    <w:p w:rsidR="001D786C" w:rsidRPr="007F5FEE" w:rsidRDefault="001D786C" w:rsidP="001D786C">
      <w:pPr>
        <w:spacing w:before="0" w:line="240" w:lineRule="auto"/>
        <w:ind w:firstLine="709"/>
        <w:rPr>
          <w:sz w:val="28"/>
          <w:szCs w:val="28"/>
          <w:lang w:val="en-US"/>
        </w:rPr>
      </w:pPr>
      <w:r w:rsidRPr="007F5FEE">
        <w:rPr>
          <w:sz w:val="28"/>
          <w:szCs w:val="28"/>
          <w:lang w:val="en"/>
        </w:rPr>
        <w:t xml:space="preserve">S - IMP, excl. VAT. </w:t>
      </w:r>
    </w:p>
    <w:p w:rsidR="001D786C" w:rsidRPr="007F5FEE" w:rsidRDefault="001D786C" w:rsidP="001D786C">
      <w:pPr>
        <w:spacing w:before="0" w:line="240" w:lineRule="auto"/>
        <w:ind w:firstLine="709"/>
        <w:rPr>
          <w:sz w:val="28"/>
          <w:szCs w:val="28"/>
          <w:lang w:val="en-US"/>
        </w:rPr>
      </w:pPr>
    </w:p>
    <w:p w:rsidR="001D786C" w:rsidRPr="007F5FEE" w:rsidRDefault="001D786C" w:rsidP="001D786C">
      <w:pPr>
        <w:spacing w:before="0" w:line="240" w:lineRule="auto"/>
        <w:ind w:firstLine="709"/>
        <w:rPr>
          <w:sz w:val="28"/>
          <w:szCs w:val="28"/>
          <w:lang w:val="en-US"/>
        </w:rPr>
      </w:pPr>
      <w:proofErr w:type="spellStart"/>
      <w:r w:rsidRPr="007F5FEE">
        <w:rPr>
          <w:sz w:val="28"/>
          <w:szCs w:val="28"/>
          <w:lang w:val="en"/>
        </w:rPr>
        <w:t>Ксв</w:t>
      </w:r>
      <w:proofErr w:type="spellEnd"/>
      <w:r w:rsidRPr="007F5FEE">
        <w:rPr>
          <w:sz w:val="28"/>
          <w:szCs w:val="28"/>
          <w:lang w:val="en"/>
        </w:rPr>
        <w:t xml:space="preserve"> is calculated </w:t>
      </w:r>
      <w:proofErr w:type="gramStart"/>
      <w:r w:rsidRPr="007F5FEE">
        <w:rPr>
          <w:sz w:val="28"/>
          <w:szCs w:val="28"/>
          <w:lang w:val="en"/>
        </w:rPr>
        <w:t>on the basis of</w:t>
      </w:r>
      <w:proofErr w:type="gramEnd"/>
      <w:r w:rsidRPr="007F5FEE">
        <w:rPr>
          <w:sz w:val="28"/>
          <w:szCs w:val="28"/>
          <w:lang w:val="en"/>
        </w:rPr>
        <w:t xml:space="preserve"> data about total revenue: revenue gained for the expired financial year and for the expired period (6 months of the current financial year/9 months of the current financial year). Thus, calculation of RCR </w:t>
      </w:r>
      <w:proofErr w:type="gramStart"/>
      <w:r w:rsidRPr="007F5FEE">
        <w:rPr>
          <w:sz w:val="28"/>
          <w:szCs w:val="28"/>
          <w:lang w:val="en"/>
        </w:rPr>
        <w:t>is carried out</w:t>
      </w:r>
      <w:proofErr w:type="gramEnd"/>
      <w:r w:rsidRPr="007F5FEE">
        <w:rPr>
          <w:sz w:val="28"/>
          <w:szCs w:val="28"/>
          <w:lang w:val="en"/>
        </w:rPr>
        <w:t xml:space="preserve"> once, for 2 periods at the same time. </w:t>
      </w:r>
    </w:p>
    <w:p w:rsidR="001D786C" w:rsidRPr="007F5FEE" w:rsidRDefault="001D786C" w:rsidP="001D786C">
      <w:pPr>
        <w:numPr>
          <w:ilvl w:val="0"/>
          <w:numId w:val="4"/>
        </w:numPr>
        <w:tabs>
          <w:tab w:val="left" w:pos="709"/>
          <w:tab w:val="left" w:pos="1134"/>
        </w:tabs>
        <w:spacing w:before="0" w:line="240" w:lineRule="auto"/>
        <w:rPr>
          <w:b/>
          <w:sz w:val="28"/>
          <w:szCs w:val="28"/>
        </w:rPr>
      </w:pPr>
      <w:r w:rsidRPr="007F5FEE">
        <w:rPr>
          <w:b/>
          <w:sz w:val="28"/>
          <w:szCs w:val="28"/>
          <w:lang w:val="en"/>
        </w:rPr>
        <w:t>Interest coverage factor.</w:t>
      </w:r>
    </w:p>
    <w:p w:rsidR="001D786C" w:rsidRPr="007F5FEE" w:rsidRDefault="001D786C" w:rsidP="001D786C">
      <w:pPr>
        <w:spacing w:before="0" w:line="240" w:lineRule="auto"/>
        <w:ind w:firstLine="709"/>
        <w:rPr>
          <w:sz w:val="28"/>
          <w:szCs w:val="28"/>
          <w:lang w:val="en-US"/>
        </w:rPr>
      </w:pPr>
      <w:r w:rsidRPr="007F5FEE">
        <w:rPr>
          <w:sz w:val="28"/>
          <w:szCs w:val="28"/>
          <w:lang w:val="en"/>
        </w:rPr>
        <w:t xml:space="preserve">It measures the company’s ability to pay annual interest for its obligations. It is calculated </w:t>
      </w:r>
      <w:proofErr w:type="gramStart"/>
      <w:r w:rsidRPr="007F5FEE">
        <w:rPr>
          <w:sz w:val="28"/>
          <w:szCs w:val="28"/>
          <w:lang w:val="en"/>
        </w:rPr>
        <w:t>on the basis of</w:t>
      </w:r>
      <w:proofErr w:type="gramEnd"/>
      <w:r w:rsidRPr="007F5FEE">
        <w:rPr>
          <w:sz w:val="28"/>
          <w:szCs w:val="28"/>
          <w:lang w:val="en"/>
        </w:rPr>
        <w:t xml:space="preserve"> data given in the form as per OKUD (All-Russia Classifier of Management Documentation) 0710002 or the form “Income Statement”, according to the following formula: </w:t>
      </w:r>
    </w:p>
    <w:p w:rsidR="001D786C" w:rsidRPr="007F5FEE" w:rsidRDefault="001D786C" w:rsidP="001D786C">
      <w:pPr>
        <w:ind w:firstLine="709"/>
        <w:jc w:val="center"/>
        <w:rPr>
          <w:lang w:val="en-US"/>
        </w:rPr>
      </w:pPr>
      <w:r w:rsidRPr="007F5FEE">
        <w:rPr>
          <w:sz w:val="28"/>
          <w:szCs w:val="28"/>
          <w:lang w:val="en"/>
        </w:rPr>
        <w:t xml:space="preserve">ICF = </w:t>
      </w:r>
      <w:r w:rsidRPr="007F5FEE">
        <w:rPr>
          <w:noProof/>
          <w:sz w:val="28"/>
          <w:szCs w:val="28"/>
        </w:rPr>
        <w:drawing>
          <wp:inline distT="0" distB="0" distL="0" distR="0" wp14:anchorId="0942B957" wp14:editId="5FCD0350">
            <wp:extent cx="602615" cy="408940"/>
            <wp:effectExtent l="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615" cy="408940"/>
                    </a:xfrm>
                    <a:prstGeom prst="rect">
                      <a:avLst/>
                    </a:prstGeom>
                    <a:noFill/>
                    <a:ln>
                      <a:noFill/>
                    </a:ln>
                  </pic:spPr>
                </pic:pic>
              </a:graphicData>
            </a:graphic>
          </wp:inline>
        </w:drawing>
      </w:r>
    </w:p>
    <w:p w:rsidR="001D786C" w:rsidRPr="007F5FEE" w:rsidRDefault="001D786C" w:rsidP="001D786C">
      <w:pPr>
        <w:spacing w:before="0" w:line="240" w:lineRule="auto"/>
        <w:ind w:firstLine="709"/>
        <w:rPr>
          <w:sz w:val="28"/>
          <w:szCs w:val="28"/>
          <w:lang w:val="en-US"/>
        </w:rPr>
      </w:pPr>
      <w:proofErr w:type="gramStart"/>
      <w:r w:rsidRPr="007F5FEE">
        <w:rPr>
          <w:sz w:val="28"/>
          <w:szCs w:val="28"/>
          <w:lang w:val="en"/>
        </w:rPr>
        <w:t>where</w:t>
      </w:r>
      <w:proofErr w:type="gramEnd"/>
      <w:r w:rsidRPr="007F5FEE">
        <w:rPr>
          <w:sz w:val="28"/>
          <w:szCs w:val="28"/>
          <w:lang w:val="en"/>
        </w:rPr>
        <w:t>:</w:t>
      </w:r>
    </w:p>
    <w:p w:rsidR="001D786C" w:rsidRPr="007F5FEE" w:rsidRDefault="001D786C" w:rsidP="001D786C">
      <w:pPr>
        <w:spacing w:before="0" w:line="240" w:lineRule="auto"/>
        <w:ind w:firstLine="709"/>
        <w:rPr>
          <w:sz w:val="28"/>
          <w:szCs w:val="28"/>
          <w:lang w:val="en"/>
        </w:rPr>
      </w:pPr>
      <w:r w:rsidRPr="007F5FEE">
        <w:rPr>
          <w:sz w:val="28"/>
          <w:szCs w:val="28"/>
          <w:lang w:val="en"/>
        </w:rPr>
        <w:t>П means profit (loss) before taxation (line 2300 “Profit (loss) before taxation” (OKUD 0710002) or line “Profit</w:t>
      </w:r>
      <w:proofErr w:type="gramStart"/>
      <w:r w:rsidRPr="007F5FEE">
        <w:rPr>
          <w:sz w:val="28"/>
          <w:szCs w:val="28"/>
          <w:lang w:val="en"/>
        </w:rPr>
        <w:t>/(</w:t>
      </w:r>
      <w:proofErr w:type="gramEnd"/>
      <w:r w:rsidRPr="007F5FEE">
        <w:rPr>
          <w:sz w:val="28"/>
          <w:szCs w:val="28"/>
          <w:lang w:val="en"/>
        </w:rPr>
        <w:t>loss) before income tax” (form “Income Statement”)),</w:t>
      </w:r>
    </w:p>
    <w:p w:rsidR="001D786C" w:rsidRPr="007F5FEE" w:rsidRDefault="001D786C" w:rsidP="001D786C">
      <w:pPr>
        <w:spacing w:before="0" w:line="240" w:lineRule="auto"/>
        <w:ind w:firstLine="709"/>
        <w:rPr>
          <w:sz w:val="28"/>
          <w:szCs w:val="28"/>
          <w:lang w:val="en-US"/>
        </w:rPr>
      </w:pPr>
    </w:p>
    <w:p w:rsidR="001D786C" w:rsidRPr="007F5FEE" w:rsidRDefault="001D786C" w:rsidP="001D786C">
      <w:pPr>
        <w:spacing w:before="0" w:line="240" w:lineRule="auto"/>
        <w:ind w:firstLine="709"/>
        <w:rPr>
          <w:sz w:val="28"/>
          <w:szCs w:val="28"/>
          <w:lang w:val="en-US"/>
        </w:rPr>
      </w:pPr>
      <w:r w:rsidRPr="007F5FEE">
        <w:rPr>
          <w:sz w:val="28"/>
          <w:szCs w:val="28"/>
          <w:lang w:val="en"/>
        </w:rPr>
        <w:t>ПУ means interests payable (line 2330 “Interest payable” (OKUD 0710002) or line “Finance costs” (form “Income Statement”)).</w:t>
      </w:r>
    </w:p>
    <w:p w:rsidR="001D786C" w:rsidRPr="007F5FEE" w:rsidRDefault="001D786C" w:rsidP="001D786C">
      <w:pPr>
        <w:spacing w:before="0" w:line="240" w:lineRule="auto"/>
        <w:ind w:firstLine="709"/>
        <w:rPr>
          <w:sz w:val="28"/>
          <w:lang w:val="en"/>
        </w:rPr>
      </w:pPr>
      <w:proofErr w:type="gramStart"/>
      <w:r w:rsidRPr="007F5FEE">
        <w:rPr>
          <w:sz w:val="28"/>
          <w:szCs w:val="28"/>
          <w:lang w:val="en"/>
        </w:rPr>
        <w:t>line</w:t>
      </w:r>
      <w:proofErr w:type="gramEnd"/>
      <w:r w:rsidRPr="007F5FEE">
        <w:rPr>
          <w:sz w:val="28"/>
          <w:szCs w:val="28"/>
          <w:lang w:val="en"/>
        </w:rPr>
        <w:t xml:space="preserve"> 2300 = (line 2110 + line 2310 + line 2320 + line 2340) – (line 2120 +line 2210 +line 2220 + line 2330 +line 2350)</w:t>
      </w:r>
    </w:p>
    <w:p w:rsidR="001D786C" w:rsidRPr="007F5FEE" w:rsidRDefault="001D786C" w:rsidP="001D786C">
      <w:pPr>
        <w:spacing w:before="0" w:line="240" w:lineRule="auto"/>
        <w:ind w:firstLine="709"/>
        <w:rPr>
          <w:sz w:val="28"/>
          <w:szCs w:val="28"/>
          <w:lang w:val="en-GB"/>
        </w:rPr>
      </w:pPr>
      <w:proofErr w:type="gramStart"/>
      <w:r w:rsidRPr="007F5FEE">
        <w:rPr>
          <w:sz w:val="28"/>
          <w:szCs w:val="28"/>
          <w:lang w:val="en"/>
        </w:rPr>
        <w:t>the</w:t>
      </w:r>
      <w:proofErr w:type="gramEnd"/>
      <w:r w:rsidRPr="007F5FEE">
        <w:rPr>
          <w:sz w:val="28"/>
          <w:szCs w:val="28"/>
          <w:lang w:val="en"/>
        </w:rPr>
        <w:t xml:space="preserve"> figure stated in line 2330 / “Finance costs” shall always </w:t>
      </w:r>
      <w:r w:rsidRPr="007F5FEE">
        <w:rPr>
          <w:sz w:val="28"/>
          <w:szCs w:val="28"/>
          <w:lang w:val="en-US"/>
        </w:rPr>
        <w:t>be taken at absolute value.</w:t>
      </w:r>
    </w:p>
    <w:p w:rsidR="001D786C" w:rsidRPr="007F5FEE" w:rsidRDefault="001D786C" w:rsidP="001D786C">
      <w:pPr>
        <w:spacing w:before="0" w:line="240" w:lineRule="auto"/>
        <w:ind w:firstLine="709"/>
        <w:rPr>
          <w:sz w:val="28"/>
          <w:szCs w:val="28"/>
          <w:lang w:val="en-US"/>
        </w:rPr>
      </w:pPr>
      <w:proofErr w:type="gramStart"/>
      <w:r w:rsidRPr="007F5FEE">
        <w:rPr>
          <w:sz w:val="28"/>
          <w:szCs w:val="28"/>
          <w:lang w:val="en-US"/>
        </w:rPr>
        <w:t>when</w:t>
      </w:r>
      <w:proofErr w:type="gramEnd"/>
      <w:r w:rsidRPr="007F5FEE">
        <w:rPr>
          <w:sz w:val="28"/>
          <w:szCs w:val="28"/>
          <w:lang w:val="en-US"/>
        </w:rPr>
        <w:t xml:space="preserve"> calculating the value of row 2300 manually, figures stated at rows 2120, 2210, 2220, 2350 shall also be taken at absolute value.</w:t>
      </w:r>
    </w:p>
    <w:p w:rsidR="001D786C" w:rsidRPr="007F5FEE" w:rsidRDefault="001D786C" w:rsidP="001D786C">
      <w:pPr>
        <w:spacing w:before="0" w:line="240" w:lineRule="auto"/>
        <w:ind w:firstLine="709"/>
        <w:rPr>
          <w:sz w:val="28"/>
          <w:szCs w:val="28"/>
          <w:lang w:val="en"/>
        </w:rPr>
      </w:pPr>
    </w:p>
    <w:p w:rsidR="001D786C" w:rsidRPr="007F5FEE" w:rsidRDefault="001D786C" w:rsidP="001D786C">
      <w:pPr>
        <w:spacing w:before="0" w:line="240" w:lineRule="auto"/>
        <w:ind w:firstLine="709"/>
        <w:rPr>
          <w:sz w:val="28"/>
          <w:szCs w:val="28"/>
          <w:lang w:val="en-US"/>
        </w:rPr>
      </w:pPr>
      <w:r w:rsidRPr="007F5FEE">
        <w:rPr>
          <w:sz w:val="28"/>
          <w:szCs w:val="28"/>
          <w:lang w:val="en"/>
        </w:rPr>
        <w:t>If value of line 2330 / “Finance costs” is 0 and value of line 2300 / “Profit</w:t>
      </w:r>
      <w:proofErr w:type="gramStart"/>
      <w:r w:rsidRPr="007F5FEE">
        <w:rPr>
          <w:sz w:val="28"/>
          <w:szCs w:val="28"/>
          <w:lang w:val="en"/>
        </w:rPr>
        <w:t>/(</w:t>
      </w:r>
      <w:proofErr w:type="gramEnd"/>
      <w:r w:rsidRPr="007F5FEE">
        <w:rPr>
          <w:sz w:val="28"/>
          <w:szCs w:val="28"/>
          <w:lang w:val="en"/>
        </w:rPr>
        <w:t>loss) before income tax” is positive, then the indicator weights 10 points.</w:t>
      </w:r>
    </w:p>
    <w:p w:rsidR="001D786C" w:rsidRPr="007F5FEE" w:rsidRDefault="001D786C" w:rsidP="001D786C">
      <w:pPr>
        <w:spacing w:before="0" w:line="240" w:lineRule="auto"/>
        <w:ind w:firstLine="709"/>
        <w:rPr>
          <w:sz w:val="28"/>
          <w:szCs w:val="28"/>
          <w:lang w:val="en"/>
        </w:rPr>
      </w:pPr>
    </w:p>
    <w:p w:rsidR="001D786C" w:rsidRPr="007F5FEE" w:rsidRDefault="001D786C" w:rsidP="001D786C">
      <w:pPr>
        <w:spacing w:before="0" w:line="240" w:lineRule="auto"/>
        <w:ind w:firstLine="709"/>
        <w:rPr>
          <w:sz w:val="28"/>
          <w:szCs w:val="28"/>
          <w:lang w:val="en-US"/>
        </w:rPr>
      </w:pPr>
      <w:r w:rsidRPr="007F5FEE">
        <w:rPr>
          <w:sz w:val="28"/>
          <w:szCs w:val="28"/>
          <w:lang w:val="en"/>
        </w:rPr>
        <w:t>If value of line 2330 / “Finance costs” is 0 and value of line 2300 / “Profit</w:t>
      </w:r>
      <w:proofErr w:type="gramStart"/>
      <w:r w:rsidRPr="007F5FEE">
        <w:rPr>
          <w:sz w:val="28"/>
          <w:szCs w:val="28"/>
          <w:lang w:val="en"/>
        </w:rPr>
        <w:t>/(</w:t>
      </w:r>
      <w:proofErr w:type="gramEnd"/>
      <w:r w:rsidRPr="007F5FEE">
        <w:rPr>
          <w:sz w:val="28"/>
          <w:szCs w:val="28"/>
          <w:lang w:val="en"/>
        </w:rPr>
        <w:t xml:space="preserve">loss) before income tax” is negative or equal to “0”, then the indicator weights 0 points. </w:t>
      </w:r>
    </w:p>
    <w:p w:rsidR="001D786C" w:rsidRPr="007F5FEE" w:rsidRDefault="001D786C" w:rsidP="001D786C">
      <w:pPr>
        <w:spacing w:before="0" w:line="240" w:lineRule="auto"/>
        <w:ind w:firstLine="709"/>
        <w:rPr>
          <w:sz w:val="28"/>
          <w:szCs w:val="28"/>
          <w:lang w:val="en"/>
        </w:rPr>
      </w:pPr>
    </w:p>
    <w:p w:rsidR="001D786C" w:rsidRPr="007F5FEE" w:rsidRDefault="001D786C" w:rsidP="001D786C">
      <w:pPr>
        <w:spacing w:before="0" w:line="240" w:lineRule="auto"/>
        <w:ind w:firstLine="709"/>
        <w:rPr>
          <w:sz w:val="28"/>
          <w:szCs w:val="28"/>
          <w:lang w:val="en"/>
        </w:rPr>
      </w:pPr>
      <w:proofErr w:type="gramStart"/>
      <w:r w:rsidRPr="007F5FEE">
        <w:rPr>
          <w:sz w:val="28"/>
          <w:szCs w:val="28"/>
          <w:lang w:val="en"/>
        </w:rPr>
        <w:t xml:space="preserve">Considering that the accounting (financial) statements for certain types of companies (small business entities, non-commercial organizations, companies using simplified taxation system) may contain consolidated indicators, which include several figures (without their detailed specification) with specification of the line code for the value having the highest specific weight as part of the consolidated indicator, or have partially detailed specification, then only lines included into the accounting (financial) </w:t>
      </w:r>
      <w:r w:rsidRPr="007F5FEE">
        <w:rPr>
          <w:sz w:val="28"/>
          <w:szCs w:val="28"/>
          <w:lang w:val="en"/>
        </w:rPr>
        <w:lastRenderedPageBreak/>
        <w:t>statements of such company shall be used to calculate profit (loss) before taxation (line 2300) for such companies.</w:t>
      </w:r>
      <w:proofErr w:type="gramEnd"/>
      <w:r w:rsidRPr="007F5FEE">
        <w:rPr>
          <w:sz w:val="28"/>
          <w:szCs w:val="28"/>
          <w:lang w:val="en"/>
        </w:rPr>
        <w:t xml:space="preserve"> The empty lines shall have the value equal to </w:t>
      </w:r>
      <w:proofErr w:type="gramStart"/>
      <w:r w:rsidRPr="007F5FEE">
        <w:rPr>
          <w:sz w:val="28"/>
          <w:szCs w:val="28"/>
          <w:lang w:val="en"/>
        </w:rPr>
        <w:t>0</w:t>
      </w:r>
      <w:proofErr w:type="gramEnd"/>
      <w:r w:rsidRPr="007F5FEE">
        <w:rPr>
          <w:sz w:val="28"/>
          <w:szCs w:val="28"/>
          <w:lang w:val="en"/>
        </w:rPr>
        <w:t>.</w:t>
      </w:r>
    </w:p>
    <w:p w:rsidR="001D786C" w:rsidRPr="007F5FEE" w:rsidRDefault="001D786C" w:rsidP="001D786C">
      <w:pPr>
        <w:spacing w:before="0" w:line="240" w:lineRule="auto"/>
        <w:ind w:firstLine="709"/>
        <w:rPr>
          <w:sz w:val="28"/>
          <w:szCs w:val="28"/>
          <w:lang w:val="en"/>
        </w:rPr>
      </w:pPr>
    </w:p>
    <w:p w:rsidR="001D786C" w:rsidRPr="007F5FEE" w:rsidRDefault="001D786C" w:rsidP="001D786C">
      <w:pPr>
        <w:numPr>
          <w:ilvl w:val="0"/>
          <w:numId w:val="3"/>
        </w:numPr>
        <w:tabs>
          <w:tab w:val="left" w:pos="709"/>
          <w:tab w:val="left" w:pos="1134"/>
        </w:tabs>
        <w:spacing w:before="0" w:line="240" w:lineRule="auto"/>
        <w:rPr>
          <w:b/>
          <w:bCs/>
          <w:sz w:val="28"/>
          <w:szCs w:val="28"/>
        </w:rPr>
      </w:pPr>
      <w:r w:rsidRPr="007F5FEE">
        <w:rPr>
          <w:b/>
          <w:bCs/>
          <w:sz w:val="28"/>
          <w:szCs w:val="28"/>
          <w:lang w:val="en"/>
        </w:rPr>
        <w:t>Indicators calculation criteria</w:t>
      </w:r>
    </w:p>
    <w:p w:rsidR="001D786C" w:rsidRPr="007F5FEE" w:rsidRDefault="001D786C" w:rsidP="001D786C">
      <w:pPr>
        <w:pStyle w:val="a3"/>
        <w:spacing w:line="240" w:lineRule="auto"/>
        <w:ind w:left="35" w:firstLine="0"/>
        <w:rPr>
          <w:bCs w:val="0"/>
          <w:sz w:val="28"/>
          <w:szCs w:val="28"/>
          <w:lang w:val="en-US"/>
        </w:rPr>
      </w:pPr>
      <w:r w:rsidRPr="007F5FEE">
        <w:rPr>
          <w:bCs w:val="0"/>
          <w:sz w:val="28"/>
          <w:szCs w:val="28"/>
          <w:lang w:val="en"/>
        </w:rPr>
        <w:t xml:space="preserve">The following system </w:t>
      </w:r>
      <w:proofErr w:type="gramStart"/>
      <w:r w:rsidRPr="007F5FEE">
        <w:rPr>
          <w:bCs w:val="0"/>
          <w:sz w:val="28"/>
          <w:szCs w:val="28"/>
          <w:lang w:val="en"/>
        </w:rPr>
        <w:t>is used</w:t>
      </w:r>
      <w:proofErr w:type="gramEnd"/>
      <w:r w:rsidRPr="007F5FEE">
        <w:rPr>
          <w:bCs w:val="0"/>
          <w:sz w:val="28"/>
          <w:szCs w:val="28"/>
          <w:lang w:val="en"/>
        </w:rPr>
        <w:t xml:space="preserve"> for calculation of financial resource availability for the participants of competitive bidding:</w:t>
      </w:r>
    </w:p>
    <w:p w:rsidR="001D786C" w:rsidRPr="007F5FEE" w:rsidRDefault="001D786C" w:rsidP="001D786C">
      <w:pPr>
        <w:pStyle w:val="a3"/>
        <w:spacing w:line="240" w:lineRule="auto"/>
        <w:ind w:left="35" w:firstLine="0"/>
        <w:rPr>
          <w:bCs w:val="0"/>
          <w:sz w:val="28"/>
          <w:szCs w:val="28"/>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670"/>
        <w:gridCol w:w="1639"/>
        <w:gridCol w:w="1259"/>
        <w:gridCol w:w="1257"/>
        <w:gridCol w:w="1429"/>
        <w:gridCol w:w="1373"/>
      </w:tblGrid>
      <w:tr w:rsidR="001D786C" w:rsidRPr="00760735" w:rsidTr="00D64F3F">
        <w:trPr>
          <w:trHeight w:val="569"/>
          <w:jc w:val="center"/>
        </w:trPr>
        <w:tc>
          <w:tcPr>
            <w:tcW w:w="1387"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1D786C" w:rsidRPr="007F5FEE" w:rsidRDefault="001D786C" w:rsidP="00D64F3F">
            <w:pPr>
              <w:spacing w:before="0" w:line="240" w:lineRule="auto"/>
              <w:jc w:val="center"/>
              <w:rPr>
                <w:b/>
              </w:rPr>
            </w:pPr>
            <w:r w:rsidRPr="007F5FEE">
              <w:rPr>
                <w:b/>
                <w:bCs/>
                <w:lang w:val="en"/>
              </w:rPr>
              <w:t xml:space="preserve">Ratio </w:t>
            </w:r>
          </w:p>
        </w:tc>
        <w:tc>
          <w:tcPr>
            <w:tcW w:w="851"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jc w:val="center"/>
              <w:rPr>
                <w:b/>
                <w:bCs/>
                <w:lang w:val="en-US"/>
              </w:rPr>
            </w:pPr>
            <w:r w:rsidRPr="007F5FEE">
              <w:rPr>
                <w:b/>
                <w:bCs/>
                <w:lang w:val="en"/>
              </w:rPr>
              <w:t>IMP, million rub. incl. VAT</w:t>
            </w:r>
          </w:p>
        </w:tc>
        <w:tc>
          <w:tcPr>
            <w:tcW w:w="2762" w:type="pct"/>
            <w:gridSpan w:val="4"/>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1D786C" w:rsidRPr="007F5FEE" w:rsidRDefault="001D786C" w:rsidP="00D64F3F">
            <w:pPr>
              <w:spacing w:before="0" w:line="240" w:lineRule="auto"/>
              <w:jc w:val="center"/>
              <w:rPr>
                <w:b/>
                <w:lang w:val="en-US"/>
              </w:rPr>
            </w:pPr>
            <w:r w:rsidRPr="007F5FEE">
              <w:rPr>
                <w:b/>
                <w:bCs/>
                <w:lang w:val="en"/>
              </w:rPr>
              <w:t>Ratio value and score used in the assessment</w:t>
            </w:r>
          </w:p>
        </w:tc>
      </w:tr>
      <w:tr w:rsidR="001D786C" w:rsidRPr="007F5FEE" w:rsidTr="00D64F3F">
        <w:trPr>
          <w:trHeight w:val="519"/>
          <w:jc w:val="center"/>
        </w:trPr>
        <w:tc>
          <w:tcPr>
            <w:tcW w:w="1387" w:type="pct"/>
            <w:vMerge w:val="restart"/>
            <w:tcBorders>
              <w:top w:val="single" w:sz="4" w:space="0" w:color="auto"/>
              <w:left w:val="single" w:sz="4" w:space="0" w:color="auto"/>
              <w:right w:val="single" w:sz="4" w:space="0" w:color="auto"/>
            </w:tcBorders>
            <w:vAlign w:val="center"/>
          </w:tcPr>
          <w:p w:rsidR="001D786C" w:rsidRPr="007F5FEE" w:rsidRDefault="001D786C" w:rsidP="00D64F3F">
            <w:pPr>
              <w:spacing w:before="0" w:line="240" w:lineRule="auto"/>
              <w:ind w:left="159"/>
              <w:rPr>
                <w:lang w:val="en-US"/>
              </w:rPr>
            </w:pPr>
            <w:r w:rsidRPr="007F5FEE">
              <w:rPr>
                <w:lang w:val="en"/>
              </w:rPr>
              <w:t>Equity-assets ratio (EAR)</w:t>
            </w:r>
          </w:p>
        </w:tc>
        <w:tc>
          <w:tcPr>
            <w:tcW w:w="851" w:type="pct"/>
            <w:tcBorders>
              <w:top w:val="single" w:sz="4" w:space="0" w:color="auto"/>
              <w:left w:val="single" w:sz="4" w:space="0" w:color="auto"/>
              <w:right w:val="single" w:sz="4" w:space="0" w:color="auto"/>
            </w:tcBorders>
          </w:tcPr>
          <w:p w:rsidR="001D786C" w:rsidRPr="007F5FEE" w:rsidRDefault="001D786C" w:rsidP="00D64F3F">
            <w:pPr>
              <w:spacing w:before="0" w:line="240" w:lineRule="auto"/>
              <w:jc w:val="center"/>
              <w:rPr>
                <w:lang w:val="en-US"/>
              </w:rPr>
            </w:pPr>
            <w:r w:rsidRPr="007F5FEE">
              <w:rPr>
                <w:lang w:val="en"/>
              </w:rPr>
              <w:t xml:space="preserve">IMP ≤ 500 </w:t>
            </w:r>
          </w:p>
        </w:tc>
        <w:tc>
          <w:tcPr>
            <w:tcW w:w="654" w:type="pct"/>
            <w:tcBorders>
              <w:top w:val="single" w:sz="4" w:space="0" w:color="auto"/>
              <w:left w:val="single" w:sz="4" w:space="0" w:color="auto"/>
              <w:bottom w:val="single" w:sz="4" w:space="0" w:color="auto"/>
              <w:right w:val="single" w:sz="4" w:space="0" w:color="auto"/>
            </w:tcBorders>
            <w:vAlign w:val="center"/>
          </w:tcPr>
          <w:p w:rsidR="001D786C" w:rsidRPr="007F5FEE" w:rsidRDefault="001D786C" w:rsidP="00D64F3F">
            <w:pPr>
              <w:spacing w:before="0" w:line="240" w:lineRule="auto"/>
              <w:jc w:val="center"/>
              <w:rPr>
                <w:lang w:val="en-US"/>
              </w:rPr>
            </w:pPr>
            <w:r w:rsidRPr="007F5FEE">
              <w:rPr>
                <w:lang w:val="en"/>
              </w:rPr>
              <w:t>more than 0.20</w:t>
            </w:r>
          </w:p>
          <w:p w:rsidR="001D786C" w:rsidRPr="007F5FEE" w:rsidRDefault="001D786C" w:rsidP="00D64F3F">
            <w:pPr>
              <w:spacing w:before="0" w:line="240" w:lineRule="auto"/>
              <w:jc w:val="center"/>
              <w:rPr>
                <w:lang w:val="en-US"/>
              </w:rPr>
            </w:pPr>
            <w:r w:rsidRPr="007F5FEE">
              <w:rPr>
                <w:lang w:val="en"/>
              </w:rPr>
              <w:t>30 points</w:t>
            </w:r>
          </w:p>
        </w:tc>
        <w:tc>
          <w:tcPr>
            <w:tcW w:w="653" w:type="pct"/>
            <w:tcBorders>
              <w:top w:val="single" w:sz="4" w:space="0" w:color="auto"/>
              <w:left w:val="single" w:sz="4" w:space="0" w:color="auto"/>
              <w:bottom w:val="single" w:sz="4" w:space="0" w:color="auto"/>
              <w:right w:val="single" w:sz="4" w:space="0" w:color="auto"/>
            </w:tcBorders>
            <w:vAlign w:val="center"/>
          </w:tcPr>
          <w:p w:rsidR="001D786C" w:rsidRPr="007F5FEE" w:rsidRDefault="001D786C" w:rsidP="00D64F3F">
            <w:pPr>
              <w:spacing w:before="0" w:line="240" w:lineRule="auto"/>
              <w:jc w:val="center"/>
              <w:rPr>
                <w:lang w:val="en-US"/>
              </w:rPr>
            </w:pPr>
            <w:r w:rsidRPr="007F5FEE">
              <w:rPr>
                <w:lang w:val="en"/>
              </w:rPr>
              <w:t>0.20-0.10</w:t>
            </w:r>
          </w:p>
          <w:p w:rsidR="001D786C" w:rsidRPr="007F5FEE" w:rsidRDefault="001D786C" w:rsidP="00D64F3F">
            <w:pPr>
              <w:spacing w:before="0" w:line="240" w:lineRule="auto"/>
              <w:jc w:val="center"/>
              <w:rPr>
                <w:lang w:val="en-US"/>
              </w:rPr>
            </w:pPr>
            <w:r w:rsidRPr="007F5FEE">
              <w:rPr>
                <w:lang w:val="en"/>
              </w:rPr>
              <w:t>20 points</w:t>
            </w:r>
          </w:p>
        </w:tc>
        <w:tc>
          <w:tcPr>
            <w:tcW w:w="742" w:type="pct"/>
            <w:tcBorders>
              <w:top w:val="single" w:sz="4" w:space="0" w:color="auto"/>
              <w:left w:val="single" w:sz="4" w:space="0" w:color="auto"/>
              <w:bottom w:val="single" w:sz="4" w:space="0" w:color="auto"/>
              <w:right w:val="single" w:sz="4" w:space="0" w:color="auto"/>
            </w:tcBorders>
            <w:vAlign w:val="center"/>
          </w:tcPr>
          <w:p w:rsidR="001D786C" w:rsidRPr="007F5FEE" w:rsidRDefault="001D786C" w:rsidP="00D64F3F">
            <w:pPr>
              <w:spacing w:before="0" w:line="240" w:lineRule="auto"/>
              <w:jc w:val="center"/>
            </w:pPr>
            <w:r w:rsidRPr="007F5FEE">
              <w:rPr>
                <w:lang w:val="en"/>
              </w:rPr>
              <w:t>0.09-0.06</w:t>
            </w:r>
          </w:p>
          <w:p w:rsidR="001D786C" w:rsidRPr="007F5FEE" w:rsidRDefault="001D786C" w:rsidP="00D64F3F">
            <w:pPr>
              <w:spacing w:before="0" w:line="240" w:lineRule="auto"/>
              <w:jc w:val="center"/>
            </w:pPr>
            <w:r w:rsidRPr="007F5FEE">
              <w:rPr>
                <w:lang w:val="en"/>
              </w:rPr>
              <w:t>10 points</w:t>
            </w:r>
          </w:p>
        </w:tc>
        <w:tc>
          <w:tcPr>
            <w:tcW w:w="713"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1D786C" w:rsidRPr="007F5FEE" w:rsidRDefault="001D786C" w:rsidP="00D64F3F">
            <w:pPr>
              <w:spacing w:before="0" w:line="240" w:lineRule="auto"/>
              <w:jc w:val="center"/>
            </w:pPr>
            <w:r w:rsidRPr="007F5FEE">
              <w:rPr>
                <w:lang w:val="en"/>
              </w:rPr>
              <w:t>less than 0.06</w:t>
            </w:r>
          </w:p>
          <w:p w:rsidR="001D786C" w:rsidRPr="007F5FEE" w:rsidRDefault="001D786C" w:rsidP="00D64F3F">
            <w:pPr>
              <w:spacing w:before="0" w:line="240" w:lineRule="auto"/>
              <w:jc w:val="center"/>
            </w:pPr>
            <w:r w:rsidRPr="007F5FEE">
              <w:rPr>
                <w:lang w:val="en"/>
              </w:rPr>
              <w:t>0 points</w:t>
            </w:r>
          </w:p>
        </w:tc>
      </w:tr>
      <w:tr w:rsidR="001D786C" w:rsidRPr="007F5FEE" w:rsidTr="00D64F3F">
        <w:trPr>
          <w:trHeight w:val="452"/>
          <w:jc w:val="center"/>
        </w:trPr>
        <w:tc>
          <w:tcPr>
            <w:tcW w:w="1387" w:type="pct"/>
            <w:vMerge/>
            <w:tcBorders>
              <w:left w:val="single" w:sz="4" w:space="0" w:color="auto"/>
              <w:bottom w:val="single" w:sz="4" w:space="0" w:color="auto"/>
              <w:right w:val="single" w:sz="4" w:space="0" w:color="auto"/>
            </w:tcBorders>
            <w:vAlign w:val="center"/>
          </w:tcPr>
          <w:p w:rsidR="001D786C" w:rsidRPr="007F5FEE" w:rsidRDefault="001D786C" w:rsidP="00D64F3F">
            <w:pPr>
              <w:spacing w:before="0" w:line="240" w:lineRule="auto"/>
              <w:ind w:left="159"/>
            </w:pPr>
          </w:p>
        </w:tc>
        <w:tc>
          <w:tcPr>
            <w:tcW w:w="851" w:type="pct"/>
            <w:tcBorders>
              <w:left w:val="single" w:sz="4" w:space="0" w:color="auto"/>
              <w:bottom w:val="single" w:sz="4" w:space="0" w:color="auto"/>
              <w:right w:val="single" w:sz="4" w:space="0" w:color="auto"/>
            </w:tcBorders>
          </w:tcPr>
          <w:p w:rsidR="001D786C" w:rsidRPr="007F5FEE" w:rsidRDefault="001D786C" w:rsidP="00D64F3F">
            <w:pPr>
              <w:spacing w:before="0" w:line="240" w:lineRule="auto"/>
              <w:jc w:val="center"/>
            </w:pPr>
            <w:r w:rsidRPr="007F5FEE">
              <w:rPr>
                <w:lang w:val="en"/>
              </w:rPr>
              <w:t xml:space="preserve">IMP &gt; 500 </w:t>
            </w:r>
          </w:p>
        </w:tc>
        <w:tc>
          <w:tcPr>
            <w:tcW w:w="654" w:type="pct"/>
            <w:tcBorders>
              <w:top w:val="single" w:sz="4" w:space="0" w:color="auto"/>
              <w:left w:val="single" w:sz="4" w:space="0" w:color="auto"/>
              <w:bottom w:val="single" w:sz="4" w:space="0" w:color="auto"/>
              <w:right w:val="single" w:sz="4" w:space="0" w:color="auto"/>
            </w:tcBorders>
            <w:vAlign w:val="center"/>
          </w:tcPr>
          <w:p w:rsidR="001D786C" w:rsidRPr="007F5FEE" w:rsidRDefault="001D786C" w:rsidP="00D64F3F">
            <w:pPr>
              <w:spacing w:before="0" w:line="240" w:lineRule="auto"/>
              <w:jc w:val="center"/>
            </w:pPr>
            <w:r w:rsidRPr="007F5FEE">
              <w:rPr>
                <w:lang w:val="en"/>
              </w:rPr>
              <w:t>more than 0.25</w:t>
            </w:r>
          </w:p>
          <w:p w:rsidR="001D786C" w:rsidRPr="007F5FEE" w:rsidRDefault="001D786C" w:rsidP="00D64F3F">
            <w:pPr>
              <w:spacing w:before="0" w:line="240" w:lineRule="auto"/>
              <w:jc w:val="center"/>
            </w:pPr>
            <w:r w:rsidRPr="007F5FEE">
              <w:rPr>
                <w:lang w:val="en"/>
              </w:rPr>
              <w:t>30 points</w:t>
            </w:r>
          </w:p>
        </w:tc>
        <w:tc>
          <w:tcPr>
            <w:tcW w:w="653" w:type="pct"/>
            <w:tcBorders>
              <w:top w:val="single" w:sz="4" w:space="0" w:color="auto"/>
              <w:left w:val="single" w:sz="4" w:space="0" w:color="auto"/>
              <w:bottom w:val="single" w:sz="4" w:space="0" w:color="auto"/>
              <w:right w:val="single" w:sz="4" w:space="0" w:color="auto"/>
            </w:tcBorders>
            <w:vAlign w:val="center"/>
          </w:tcPr>
          <w:p w:rsidR="001D786C" w:rsidRPr="007F5FEE" w:rsidRDefault="001D786C" w:rsidP="00D64F3F">
            <w:pPr>
              <w:spacing w:before="0" w:line="240" w:lineRule="auto"/>
              <w:jc w:val="center"/>
            </w:pPr>
            <w:r w:rsidRPr="007F5FEE">
              <w:rPr>
                <w:lang w:val="en"/>
              </w:rPr>
              <w:t xml:space="preserve">0.25-0.15 </w:t>
            </w:r>
          </w:p>
          <w:p w:rsidR="001D786C" w:rsidRPr="007F5FEE" w:rsidRDefault="001D786C" w:rsidP="00D64F3F">
            <w:pPr>
              <w:spacing w:before="0" w:line="240" w:lineRule="auto"/>
              <w:jc w:val="center"/>
            </w:pPr>
            <w:r w:rsidRPr="007F5FEE">
              <w:rPr>
                <w:lang w:val="en"/>
              </w:rPr>
              <w:t>20 points</w:t>
            </w:r>
          </w:p>
        </w:tc>
        <w:tc>
          <w:tcPr>
            <w:tcW w:w="742" w:type="pct"/>
            <w:tcBorders>
              <w:top w:val="single" w:sz="4" w:space="0" w:color="auto"/>
              <w:left w:val="single" w:sz="4" w:space="0" w:color="auto"/>
              <w:bottom w:val="single" w:sz="4" w:space="0" w:color="auto"/>
              <w:right w:val="single" w:sz="4" w:space="0" w:color="auto"/>
            </w:tcBorders>
            <w:vAlign w:val="center"/>
          </w:tcPr>
          <w:p w:rsidR="001D786C" w:rsidRPr="007F5FEE" w:rsidRDefault="001D786C" w:rsidP="00D64F3F">
            <w:pPr>
              <w:spacing w:before="0" w:line="240" w:lineRule="auto"/>
              <w:jc w:val="center"/>
            </w:pPr>
            <w:r w:rsidRPr="007F5FEE">
              <w:rPr>
                <w:lang w:val="en"/>
              </w:rPr>
              <w:t>0.14-0.08</w:t>
            </w:r>
          </w:p>
          <w:p w:rsidR="001D786C" w:rsidRPr="007F5FEE" w:rsidRDefault="001D786C" w:rsidP="00D64F3F">
            <w:pPr>
              <w:spacing w:before="0" w:line="240" w:lineRule="auto"/>
              <w:jc w:val="center"/>
            </w:pPr>
            <w:r w:rsidRPr="007F5FEE">
              <w:rPr>
                <w:lang w:val="en"/>
              </w:rPr>
              <w:t>10 points</w:t>
            </w:r>
          </w:p>
        </w:tc>
        <w:tc>
          <w:tcPr>
            <w:tcW w:w="713"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1D786C" w:rsidRPr="007F5FEE" w:rsidRDefault="001D786C" w:rsidP="00D64F3F">
            <w:pPr>
              <w:spacing w:before="0" w:line="240" w:lineRule="auto"/>
              <w:jc w:val="center"/>
            </w:pPr>
            <w:r w:rsidRPr="007F5FEE">
              <w:rPr>
                <w:lang w:val="en"/>
              </w:rPr>
              <w:t>less than 0.08</w:t>
            </w:r>
          </w:p>
          <w:p w:rsidR="001D786C" w:rsidRPr="007F5FEE" w:rsidRDefault="001D786C" w:rsidP="00D64F3F">
            <w:pPr>
              <w:spacing w:before="0" w:line="240" w:lineRule="auto"/>
              <w:jc w:val="center"/>
            </w:pPr>
            <w:r w:rsidRPr="007F5FEE">
              <w:rPr>
                <w:lang w:val="en"/>
              </w:rPr>
              <w:t>0 points</w:t>
            </w:r>
          </w:p>
        </w:tc>
      </w:tr>
      <w:tr w:rsidR="001D786C" w:rsidRPr="007F5FEE" w:rsidTr="00D64F3F">
        <w:trPr>
          <w:trHeight w:val="528"/>
          <w:jc w:val="center"/>
        </w:trPr>
        <w:tc>
          <w:tcPr>
            <w:tcW w:w="1387" w:type="pct"/>
            <w:vMerge w:val="restart"/>
            <w:tcBorders>
              <w:top w:val="single" w:sz="4" w:space="0" w:color="auto"/>
              <w:left w:val="single" w:sz="4" w:space="0" w:color="auto"/>
              <w:right w:val="single" w:sz="4" w:space="0" w:color="auto"/>
            </w:tcBorders>
            <w:vAlign w:val="center"/>
          </w:tcPr>
          <w:p w:rsidR="001D786C" w:rsidRPr="007F5FEE" w:rsidRDefault="001D786C" w:rsidP="00D64F3F">
            <w:pPr>
              <w:spacing w:before="0" w:line="240" w:lineRule="auto"/>
              <w:ind w:left="159"/>
              <w:rPr>
                <w:lang w:val="en-US"/>
              </w:rPr>
            </w:pPr>
            <w:r w:rsidRPr="007F5FEE">
              <w:rPr>
                <w:lang w:val="en"/>
              </w:rPr>
              <w:t>Current assets coverage ratio (CACR)</w:t>
            </w:r>
          </w:p>
        </w:tc>
        <w:tc>
          <w:tcPr>
            <w:tcW w:w="851"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jc w:val="center"/>
            </w:pPr>
            <w:r w:rsidRPr="007F5FEE">
              <w:rPr>
                <w:lang w:val="en"/>
              </w:rPr>
              <w:t xml:space="preserve">IMP ≤ 500 </w:t>
            </w:r>
          </w:p>
        </w:tc>
        <w:tc>
          <w:tcPr>
            <w:tcW w:w="654" w:type="pct"/>
            <w:tcBorders>
              <w:top w:val="single" w:sz="4" w:space="0" w:color="auto"/>
              <w:left w:val="single" w:sz="4" w:space="0" w:color="auto"/>
              <w:bottom w:val="single" w:sz="4" w:space="0" w:color="auto"/>
              <w:right w:val="single" w:sz="4" w:space="0" w:color="auto"/>
            </w:tcBorders>
            <w:vAlign w:val="center"/>
          </w:tcPr>
          <w:p w:rsidR="001D786C" w:rsidRPr="007F5FEE" w:rsidRDefault="001D786C" w:rsidP="00D64F3F">
            <w:pPr>
              <w:spacing w:before="0" w:line="240" w:lineRule="auto"/>
              <w:jc w:val="center"/>
            </w:pPr>
            <w:r w:rsidRPr="007F5FEE">
              <w:rPr>
                <w:lang w:val="en"/>
              </w:rPr>
              <w:t>more than 0.08</w:t>
            </w:r>
          </w:p>
          <w:p w:rsidR="001D786C" w:rsidRPr="007F5FEE" w:rsidRDefault="001D786C" w:rsidP="00D64F3F">
            <w:pPr>
              <w:spacing w:before="0" w:line="240" w:lineRule="auto"/>
              <w:jc w:val="center"/>
            </w:pPr>
            <w:r w:rsidRPr="007F5FEE">
              <w:rPr>
                <w:lang w:val="en"/>
              </w:rPr>
              <w:t>25 points</w:t>
            </w:r>
          </w:p>
        </w:tc>
        <w:tc>
          <w:tcPr>
            <w:tcW w:w="653" w:type="pct"/>
            <w:tcBorders>
              <w:top w:val="single" w:sz="4" w:space="0" w:color="auto"/>
              <w:left w:val="single" w:sz="4" w:space="0" w:color="auto"/>
              <w:bottom w:val="single" w:sz="4" w:space="0" w:color="auto"/>
              <w:right w:val="single" w:sz="4" w:space="0" w:color="auto"/>
            </w:tcBorders>
            <w:vAlign w:val="center"/>
          </w:tcPr>
          <w:p w:rsidR="001D786C" w:rsidRPr="007F5FEE" w:rsidRDefault="001D786C" w:rsidP="00D64F3F">
            <w:pPr>
              <w:spacing w:before="0" w:line="240" w:lineRule="auto"/>
              <w:jc w:val="center"/>
            </w:pPr>
            <w:r w:rsidRPr="007F5FEE">
              <w:rPr>
                <w:lang w:val="en"/>
              </w:rPr>
              <w:t>0.08– 0.05</w:t>
            </w:r>
          </w:p>
          <w:p w:rsidR="001D786C" w:rsidRPr="007F5FEE" w:rsidRDefault="001D786C" w:rsidP="00D64F3F">
            <w:pPr>
              <w:spacing w:before="0" w:line="240" w:lineRule="auto"/>
              <w:jc w:val="center"/>
            </w:pPr>
            <w:r w:rsidRPr="007F5FEE">
              <w:rPr>
                <w:lang w:val="en"/>
              </w:rPr>
              <w:t>20 points</w:t>
            </w:r>
          </w:p>
        </w:tc>
        <w:tc>
          <w:tcPr>
            <w:tcW w:w="742" w:type="pct"/>
            <w:tcBorders>
              <w:top w:val="single" w:sz="4" w:space="0" w:color="auto"/>
              <w:left w:val="single" w:sz="4" w:space="0" w:color="auto"/>
              <w:bottom w:val="single" w:sz="4" w:space="0" w:color="auto"/>
              <w:right w:val="single" w:sz="4" w:space="0" w:color="auto"/>
            </w:tcBorders>
            <w:vAlign w:val="center"/>
          </w:tcPr>
          <w:p w:rsidR="001D786C" w:rsidRPr="007F5FEE" w:rsidRDefault="001D786C" w:rsidP="00D64F3F">
            <w:pPr>
              <w:spacing w:before="0" w:line="240" w:lineRule="auto"/>
              <w:jc w:val="center"/>
            </w:pPr>
            <w:r w:rsidRPr="007F5FEE">
              <w:rPr>
                <w:lang w:val="en"/>
              </w:rPr>
              <w:t xml:space="preserve">0.04 – 0.02 </w:t>
            </w:r>
          </w:p>
          <w:p w:rsidR="001D786C" w:rsidRPr="007F5FEE" w:rsidRDefault="001D786C" w:rsidP="00D64F3F">
            <w:pPr>
              <w:spacing w:before="0" w:line="240" w:lineRule="auto"/>
              <w:jc w:val="center"/>
            </w:pPr>
            <w:r w:rsidRPr="007F5FEE">
              <w:rPr>
                <w:lang w:val="en"/>
              </w:rPr>
              <w:t>10 points</w:t>
            </w:r>
          </w:p>
        </w:tc>
        <w:tc>
          <w:tcPr>
            <w:tcW w:w="713"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1D786C" w:rsidRPr="007F5FEE" w:rsidRDefault="001D786C" w:rsidP="00D64F3F">
            <w:pPr>
              <w:spacing w:before="0" w:line="240" w:lineRule="auto"/>
              <w:jc w:val="center"/>
            </w:pPr>
            <w:r w:rsidRPr="007F5FEE">
              <w:rPr>
                <w:lang w:val="en"/>
              </w:rPr>
              <w:t xml:space="preserve">less than 0.02 </w:t>
            </w:r>
          </w:p>
          <w:p w:rsidR="001D786C" w:rsidRPr="007F5FEE" w:rsidRDefault="001D786C" w:rsidP="00D64F3F">
            <w:pPr>
              <w:spacing w:before="0" w:line="240" w:lineRule="auto"/>
              <w:jc w:val="center"/>
            </w:pPr>
            <w:r w:rsidRPr="007F5FEE">
              <w:rPr>
                <w:lang w:val="en"/>
              </w:rPr>
              <w:t>0 points</w:t>
            </w:r>
          </w:p>
        </w:tc>
      </w:tr>
      <w:tr w:rsidR="001D786C" w:rsidRPr="007F5FEE" w:rsidTr="00D64F3F">
        <w:trPr>
          <w:trHeight w:val="678"/>
          <w:jc w:val="center"/>
        </w:trPr>
        <w:tc>
          <w:tcPr>
            <w:tcW w:w="1387" w:type="pct"/>
            <w:vMerge/>
            <w:tcBorders>
              <w:left w:val="single" w:sz="4" w:space="0" w:color="auto"/>
              <w:bottom w:val="single" w:sz="4" w:space="0" w:color="auto"/>
              <w:right w:val="single" w:sz="4" w:space="0" w:color="auto"/>
            </w:tcBorders>
            <w:vAlign w:val="center"/>
          </w:tcPr>
          <w:p w:rsidR="001D786C" w:rsidRPr="007F5FEE" w:rsidRDefault="001D786C" w:rsidP="00D64F3F">
            <w:pPr>
              <w:spacing w:before="0" w:line="240" w:lineRule="auto"/>
              <w:ind w:left="159"/>
            </w:pPr>
          </w:p>
        </w:tc>
        <w:tc>
          <w:tcPr>
            <w:tcW w:w="851"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jc w:val="center"/>
            </w:pPr>
            <w:r w:rsidRPr="007F5FEE">
              <w:rPr>
                <w:lang w:val="en"/>
              </w:rPr>
              <w:t xml:space="preserve">IMP &gt; 500 </w:t>
            </w:r>
          </w:p>
        </w:tc>
        <w:tc>
          <w:tcPr>
            <w:tcW w:w="654" w:type="pct"/>
            <w:tcBorders>
              <w:top w:val="single" w:sz="4" w:space="0" w:color="auto"/>
              <w:left w:val="single" w:sz="4" w:space="0" w:color="auto"/>
              <w:bottom w:val="single" w:sz="4" w:space="0" w:color="auto"/>
              <w:right w:val="single" w:sz="4" w:space="0" w:color="auto"/>
            </w:tcBorders>
            <w:vAlign w:val="center"/>
          </w:tcPr>
          <w:p w:rsidR="001D786C" w:rsidRPr="007F5FEE" w:rsidRDefault="001D786C" w:rsidP="00D64F3F">
            <w:pPr>
              <w:spacing w:before="0" w:line="240" w:lineRule="auto"/>
              <w:jc w:val="center"/>
            </w:pPr>
            <w:r w:rsidRPr="007F5FEE">
              <w:rPr>
                <w:lang w:val="en"/>
              </w:rPr>
              <w:t>more than 0.10</w:t>
            </w:r>
          </w:p>
          <w:p w:rsidR="001D786C" w:rsidRPr="007F5FEE" w:rsidRDefault="001D786C" w:rsidP="00D64F3F">
            <w:pPr>
              <w:spacing w:before="0" w:line="240" w:lineRule="auto"/>
              <w:jc w:val="center"/>
            </w:pPr>
            <w:r w:rsidRPr="007F5FEE">
              <w:rPr>
                <w:lang w:val="en"/>
              </w:rPr>
              <w:t>25 points</w:t>
            </w:r>
          </w:p>
        </w:tc>
        <w:tc>
          <w:tcPr>
            <w:tcW w:w="653" w:type="pct"/>
            <w:tcBorders>
              <w:top w:val="single" w:sz="4" w:space="0" w:color="auto"/>
              <w:left w:val="single" w:sz="4" w:space="0" w:color="auto"/>
              <w:bottom w:val="single" w:sz="4" w:space="0" w:color="auto"/>
              <w:right w:val="single" w:sz="4" w:space="0" w:color="auto"/>
            </w:tcBorders>
            <w:vAlign w:val="center"/>
          </w:tcPr>
          <w:p w:rsidR="001D786C" w:rsidRPr="007F5FEE" w:rsidRDefault="001D786C" w:rsidP="00D64F3F">
            <w:pPr>
              <w:spacing w:before="0" w:line="240" w:lineRule="auto"/>
              <w:jc w:val="center"/>
            </w:pPr>
            <w:r w:rsidRPr="007F5FEE">
              <w:rPr>
                <w:lang w:val="en"/>
              </w:rPr>
              <w:t>0.10 – 0.06</w:t>
            </w:r>
          </w:p>
          <w:p w:rsidR="001D786C" w:rsidRPr="007F5FEE" w:rsidRDefault="001D786C" w:rsidP="00D64F3F">
            <w:pPr>
              <w:spacing w:before="0" w:line="240" w:lineRule="auto"/>
              <w:jc w:val="center"/>
            </w:pPr>
            <w:r w:rsidRPr="007F5FEE">
              <w:rPr>
                <w:lang w:val="en"/>
              </w:rPr>
              <w:t>20 points</w:t>
            </w:r>
          </w:p>
        </w:tc>
        <w:tc>
          <w:tcPr>
            <w:tcW w:w="742" w:type="pct"/>
            <w:tcBorders>
              <w:top w:val="single" w:sz="4" w:space="0" w:color="auto"/>
              <w:left w:val="single" w:sz="4" w:space="0" w:color="auto"/>
              <w:bottom w:val="single" w:sz="4" w:space="0" w:color="auto"/>
              <w:right w:val="single" w:sz="4" w:space="0" w:color="auto"/>
            </w:tcBorders>
            <w:vAlign w:val="center"/>
          </w:tcPr>
          <w:p w:rsidR="001D786C" w:rsidRPr="007F5FEE" w:rsidRDefault="001D786C" w:rsidP="00D64F3F">
            <w:pPr>
              <w:spacing w:before="0" w:line="240" w:lineRule="auto"/>
              <w:jc w:val="center"/>
            </w:pPr>
            <w:r w:rsidRPr="007F5FEE">
              <w:rPr>
                <w:lang w:val="en"/>
              </w:rPr>
              <w:t xml:space="preserve">0.05 – 0.03 </w:t>
            </w:r>
          </w:p>
          <w:p w:rsidR="001D786C" w:rsidRPr="007F5FEE" w:rsidRDefault="001D786C" w:rsidP="00D64F3F">
            <w:pPr>
              <w:spacing w:before="0" w:line="240" w:lineRule="auto"/>
              <w:jc w:val="center"/>
            </w:pPr>
            <w:r w:rsidRPr="007F5FEE">
              <w:rPr>
                <w:lang w:val="en"/>
              </w:rPr>
              <w:t>10 points</w:t>
            </w:r>
          </w:p>
        </w:tc>
        <w:tc>
          <w:tcPr>
            <w:tcW w:w="713"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1D786C" w:rsidRPr="007F5FEE" w:rsidRDefault="001D786C" w:rsidP="00D64F3F">
            <w:pPr>
              <w:spacing w:before="0" w:line="240" w:lineRule="auto"/>
              <w:jc w:val="center"/>
            </w:pPr>
            <w:r w:rsidRPr="007F5FEE">
              <w:rPr>
                <w:lang w:val="en"/>
              </w:rPr>
              <w:t xml:space="preserve">less than 0.03 </w:t>
            </w:r>
          </w:p>
          <w:p w:rsidR="001D786C" w:rsidRPr="007F5FEE" w:rsidRDefault="001D786C" w:rsidP="00D64F3F">
            <w:pPr>
              <w:spacing w:before="0" w:line="240" w:lineRule="auto"/>
              <w:jc w:val="center"/>
            </w:pPr>
            <w:r w:rsidRPr="007F5FEE">
              <w:rPr>
                <w:lang w:val="en"/>
              </w:rPr>
              <w:t>0 points</w:t>
            </w:r>
          </w:p>
        </w:tc>
      </w:tr>
      <w:tr w:rsidR="001D786C" w:rsidRPr="007F5FEE" w:rsidTr="00D64F3F">
        <w:trPr>
          <w:trHeight w:val="465"/>
          <w:jc w:val="center"/>
        </w:trPr>
        <w:tc>
          <w:tcPr>
            <w:tcW w:w="1387" w:type="pct"/>
            <w:vMerge w:val="restart"/>
            <w:tcBorders>
              <w:top w:val="single" w:sz="4" w:space="0" w:color="auto"/>
              <w:left w:val="single" w:sz="4" w:space="0" w:color="auto"/>
              <w:right w:val="single" w:sz="4" w:space="0" w:color="auto"/>
            </w:tcBorders>
            <w:vAlign w:val="center"/>
          </w:tcPr>
          <w:p w:rsidR="001D786C" w:rsidRPr="007F5FEE" w:rsidRDefault="001D786C" w:rsidP="00D64F3F">
            <w:pPr>
              <w:spacing w:before="0" w:line="240" w:lineRule="auto"/>
              <w:ind w:left="159"/>
              <w:rPr>
                <w:lang w:val="en-US"/>
              </w:rPr>
            </w:pPr>
            <w:r w:rsidRPr="007F5FEE">
              <w:rPr>
                <w:lang w:val="en"/>
              </w:rPr>
              <w:t>Annual core activity revenue to contract price ratio</w:t>
            </w:r>
            <w:r w:rsidRPr="007F5FEE" w:rsidDel="002412A5">
              <w:rPr>
                <w:lang w:val="en"/>
              </w:rPr>
              <w:t xml:space="preserve"> </w:t>
            </w:r>
            <w:r w:rsidRPr="007F5FEE">
              <w:rPr>
                <w:lang w:val="en"/>
              </w:rPr>
              <w:t xml:space="preserve">(RCR) </w:t>
            </w:r>
          </w:p>
        </w:tc>
        <w:tc>
          <w:tcPr>
            <w:tcW w:w="851"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jc w:val="center"/>
            </w:pPr>
            <w:r w:rsidRPr="007F5FEE">
              <w:rPr>
                <w:lang w:val="en"/>
              </w:rPr>
              <w:t xml:space="preserve">IMP ≤ 500 </w:t>
            </w:r>
          </w:p>
        </w:tc>
        <w:tc>
          <w:tcPr>
            <w:tcW w:w="654" w:type="pct"/>
            <w:tcBorders>
              <w:top w:val="single" w:sz="4" w:space="0" w:color="auto"/>
              <w:left w:val="single" w:sz="4" w:space="0" w:color="auto"/>
              <w:bottom w:val="single" w:sz="4" w:space="0" w:color="auto"/>
              <w:right w:val="single" w:sz="4" w:space="0" w:color="auto"/>
            </w:tcBorders>
            <w:vAlign w:val="center"/>
          </w:tcPr>
          <w:p w:rsidR="001D786C" w:rsidRPr="007F5FEE" w:rsidRDefault="001D786C" w:rsidP="00D64F3F">
            <w:pPr>
              <w:spacing w:before="0" w:line="240" w:lineRule="auto"/>
              <w:jc w:val="center"/>
            </w:pPr>
            <w:r w:rsidRPr="007F5FEE">
              <w:rPr>
                <w:lang w:val="en"/>
              </w:rPr>
              <w:t>more than 1.50</w:t>
            </w:r>
          </w:p>
          <w:p w:rsidR="001D786C" w:rsidRPr="007F5FEE" w:rsidRDefault="001D786C" w:rsidP="00D64F3F">
            <w:pPr>
              <w:spacing w:before="0" w:line="240" w:lineRule="auto"/>
              <w:jc w:val="center"/>
            </w:pPr>
            <w:r w:rsidRPr="007F5FEE">
              <w:rPr>
                <w:lang w:val="en"/>
              </w:rPr>
              <w:t>25 points</w:t>
            </w:r>
          </w:p>
        </w:tc>
        <w:tc>
          <w:tcPr>
            <w:tcW w:w="653" w:type="pct"/>
            <w:tcBorders>
              <w:top w:val="single" w:sz="4" w:space="0" w:color="auto"/>
              <w:left w:val="single" w:sz="4" w:space="0" w:color="auto"/>
              <w:bottom w:val="single" w:sz="4" w:space="0" w:color="auto"/>
              <w:right w:val="single" w:sz="4" w:space="0" w:color="auto"/>
            </w:tcBorders>
            <w:vAlign w:val="center"/>
          </w:tcPr>
          <w:p w:rsidR="001D786C" w:rsidRPr="007F5FEE" w:rsidRDefault="001D786C" w:rsidP="00D64F3F">
            <w:pPr>
              <w:spacing w:before="0" w:line="240" w:lineRule="auto"/>
              <w:jc w:val="center"/>
            </w:pPr>
            <w:r w:rsidRPr="007F5FEE">
              <w:rPr>
                <w:lang w:val="en"/>
              </w:rPr>
              <w:t>1.50 – 1.20</w:t>
            </w:r>
          </w:p>
          <w:p w:rsidR="001D786C" w:rsidRPr="007F5FEE" w:rsidRDefault="001D786C" w:rsidP="00D64F3F">
            <w:pPr>
              <w:spacing w:before="0" w:line="240" w:lineRule="auto"/>
              <w:jc w:val="center"/>
            </w:pPr>
            <w:r w:rsidRPr="007F5FEE">
              <w:rPr>
                <w:lang w:val="en"/>
              </w:rPr>
              <w:t>15 points</w:t>
            </w:r>
          </w:p>
        </w:tc>
        <w:tc>
          <w:tcPr>
            <w:tcW w:w="742" w:type="pct"/>
            <w:tcBorders>
              <w:top w:val="single" w:sz="4" w:space="0" w:color="auto"/>
              <w:left w:val="single" w:sz="4" w:space="0" w:color="auto"/>
              <w:bottom w:val="single" w:sz="4" w:space="0" w:color="auto"/>
              <w:right w:val="single" w:sz="4" w:space="0" w:color="auto"/>
            </w:tcBorders>
            <w:vAlign w:val="center"/>
          </w:tcPr>
          <w:p w:rsidR="001D786C" w:rsidRPr="007F5FEE" w:rsidRDefault="001D786C" w:rsidP="00D64F3F">
            <w:pPr>
              <w:spacing w:before="0" w:line="240" w:lineRule="auto"/>
              <w:jc w:val="center"/>
            </w:pPr>
            <w:r w:rsidRPr="007F5FEE">
              <w:rPr>
                <w:lang w:val="en"/>
              </w:rPr>
              <w:t>1.19 – 0.50</w:t>
            </w:r>
          </w:p>
          <w:p w:rsidR="001D786C" w:rsidRPr="007F5FEE" w:rsidRDefault="001D786C" w:rsidP="00D64F3F">
            <w:pPr>
              <w:spacing w:before="0" w:line="240" w:lineRule="auto"/>
              <w:jc w:val="center"/>
            </w:pPr>
            <w:r w:rsidRPr="007F5FEE">
              <w:rPr>
                <w:lang w:val="en"/>
              </w:rPr>
              <w:t>10 points</w:t>
            </w:r>
          </w:p>
        </w:tc>
        <w:tc>
          <w:tcPr>
            <w:tcW w:w="713"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1D786C" w:rsidRPr="007F5FEE" w:rsidRDefault="001D786C" w:rsidP="00D64F3F">
            <w:pPr>
              <w:spacing w:before="0" w:line="240" w:lineRule="auto"/>
              <w:jc w:val="center"/>
            </w:pPr>
            <w:r w:rsidRPr="007F5FEE">
              <w:rPr>
                <w:lang w:val="en"/>
              </w:rPr>
              <w:t>less than 0.50</w:t>
            </w:r>
          </w:p>
          <w:p w:rsidR="001D786C" w:rsidRPr="007F5FEE" w:rsidRDefault="001D786C" w:rsidP="00D64F3F">
            <w:pPr>
              <w:spacing w:before="0" w:line="240" w:lineRule="auto"/>
              <w:jc w:val="center"/>
            </w:pPr>
            <w:r w:rsidRPr="007F5FEE">
              <w:rPr>
                <w:lang w:val="en"/>
              </w:rPr>
              <w:t>0 points</w:t>
            </w:r>
          </w:p>
        </w:tc>
      </w:tr>
      <w:tr w:rsidR="001D786C" w:rsidRPr="007F5FEE" w:rsidTr="00D64F3F">
        <w:trPr>
          <w:trHeight w:val="670"/>
          <w:jc w:val="center"/>
        </w:trPr>
        <w:tc>
          <w:tcPr>
            <w:tcW w:w="1387" w:type="pct"/>
            <w:vMerge/>
            <w:tcBorders>
              <w:left w:val="single" w:sz="4" w:space="0" w:color="auto"/>
              <w:bottom w:val="single" w:sz="4" w:space="0" w:color="auto"/>
              <w:right w:val="single" w:sz="4" w:space="0" w:color="auto"/>
            </w:tcBorders>
            <w:vAlign w:val="center"/>
          </w:tcPr>
          <w:p w:rsidR="001D786C" w:rsidRPr="007F5FEE" w:rsidRDefault="001D786C" w:rsidP="00D64F3F">
            <w:pPr>
              <w:spacing w:before="0" w:line="240" w:lineRule="auto"/>
              <w:ind w:left="159"/>
            </w:pPr>
          </w:p>
        </w:tc>
        <w:tc>
          <w:tcPr>
            <w:tcW w:w="851"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jc w:val="center"/>
            </w:pPr>
            <w:r w:rsidRPr="007F5FEE">
              <w:rPr>
                <w:lang w:val="en"/>
              </w:rPr>
              <w:t xml:space="preserve">IMP &gt; 500 </w:t>
            </w:r>
          </w:p>
        </w:tc>
        <w:tc>
          <w:tcPr>
            <w:tcW w:w="654" w:type="pct"/>
            <w:tcBorders>
              <w:top w:val="single" w:sz="4" w:space="0" w:color="auto"/>
              <w:left w:val="single" w:sz="4" w:space="0" w:color="auto"/>
              <w:bottom w:val="single" w:sz="4" w:space="0" w:color="auto"/>
              <w:right w:val="single" w:sz="4" w:space="0" w:color="auto"/>
            </w:tcBorders>
            <w:vAlign w:val="center"/>
          </w:tcPr>
          <w:p w:rsidR="001D786C" w:rsidRPr="007F5FEE" w:rsidRDefault="001D786C" w:rsidP="00D64F3F">
            <w:pPr>
              <w:spacing w:before="0" w:line="240" w:lineRule="auto"/>
              <w:jc w:val="center"/>
            </w:pPr>
            <w:r w:rsidRPr="007F5FEE">
              <w:rPr>
                <w:lang w:val="en"/>
              </w:rPr>
              <w:t>more than 1.50</w:t>
            </w:r>
          </w:p>
          <w:p w:rsidR="001D786C" w:rsidRPr="007F5FEE" w:rsidRDefault="001D786C" w:rsidP="00D64F3F">
            <w:pPr>
              <w:spacing w:before="0" w:line="240" w:lineRule="auto"/>
              <w:jc w:val="center"/>
            </w:pPr>
            <w:r w:rsidRPr="007F5FEE">
              <w:rPr>
                <w:lang w:val="en"/>
              </w:rPr>
              <w:t>25 points</w:t>
            </w:r>
          </w:p>
        </w:tc>
        <w:tc>
          <w:tcPr>
            <w:tcW w:w="653" w:type="pct"/>
            <w:tcBorders>
              <w:top w:val="single" w:sz="4" w:space="0" w:color="auto"/>
              <w:left w:val="single" w:sz="4" w:space="0" w:color="auto"/>
              <w:bottom w:val="single" w:sz="4" w:space="0" w:color="auto"/>
              <w:right w:val="single" w:sz="4" w:space="0" w:color="auto"/>
            </w:tcBorders>
            <w:vAlign w:val="center"/>
          </w:tcPr>
          <w:p w:rsidR="001D786C" w:rsidRPr="007F5FEE" w:rsidRDefault="001D786C" w:rsidP="00D64F3F">
            <w:pPr>
              <w:spacing w:before="0" w:line="240" w:lineRule="auto"/>
              <w:jc w:val="center"/>
            </w:pPr>
            <w:r w:rsidRPr="007F5FEE">
              <w:rPr>
                <w:lang w:val="en"/>
              </w:rPr>
              <w:t>1.50 – 1.20</w:t>
            </w:r>
          </w:p>
          <w:p w:rsidR="001D786C" w:rsidRPr="007F5FEE" w:rsidRDefault="001D786C" w:rsidP="00D64F3F">
            <w:pPr>
              <w:spacing w:before="0" w:line="240" w:lineRule="auto"/>
              <w:jc w:val="center"/>
            </w:pPr>
            <w:r w:rsidRPr="007F5FEE">
              <w:rPr>
                <w:lang w:val="en"/>
              </w:rPr>
              <w:t>15 points</w:t>
            </w:r>
          </w:p>
        </w:tc>
        <w:tc>
          <w:tcPr>
            <w:tcW w:w="742" w:type="pct"/>
            <w:tcBorders>
              <w:top w:val="single" w:sz="4" w:space="0" w:color="auto"/>
              <w:left w:val="single" w:sz="4" w:space="0" w:color="auto"/>
              <w:bottom w:val="single" w:sz="4" w:space="0" w:color="auto"/>
              <w:right w:val="single" w:sz="4" w:space="0" w:color="auto"/>
            </w:tcBorders>
            <w:vAlign w:val="center"/>
          </w:tcPr>
          <w:p w:rsidR="001D786C" w:rsidRPr="007F5FEE" w:rsidRDefault="001D786C" w:rsidP="00D64F3F">
            <w:pPr>
              <w:spacing w:before="0" w:line="240" w:lineRule="auto"/>
              <w:jc w:val="center"/>
            </w:pPr>
            <w:r w:rsidRPr="007F5FEE">
              <w:rPr>
                <w:lang w:val="en"/>
              </w:rPr>
              <w:t>1.19 – 0.50</w:t>
            </w:r>
          </w:p>
          <w:p w:rsidR="001D786C" w:rsidRPr="007F5FEE" w:rsidRDefault="001D786C" w:rsidP="00D64F3F">
            <w:pPr>
              <w:spacing w:before="0" w:line="240" w:lineRule="auto"/>
              <w:jc w:val="center"/>
            </w:pPr>
            <w:r w:rsidRPr="007F5FEE">
              <w:rPr>
                <w:lang w:val="en"/>
              </w:rPr>
              <w:t>10 points</w:t>
            </w:r>
          </w:p>
        </w:tc>
        <w:tc>
          <w:tcPr>
            <w:tcW w:w="713"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1D786C" w:rsidRPr="007F5FEE" w:rsidRDefault="001D786C" w:rsidP="00D64F3F">
            <w:pPr>
              <w:spacing w:before="0" w:line="240" w:lineRule="auto"/>
              <w:jc w:val="center"/>
            </w:pPr>
            <w:r w:rsidRPr="007F5FEE">
              <w:rPr>
                <w:lang w:val="en"/>
              </w:rPr>
              <w:t>less than 0.50</w:t>
            </w:r>
          </w:p>
          <w:p w:rsidR="001D786C" w:rsidRPr="007F5FEE" w:rsidRDefault="001D786C" w:rsidP="00D64F3F">
            <w:pPr>
              <w:spacing w:before="0" w:line="240" w:lineRule="auto"/>
              <w:jc w:val="center"/>
            </w:pPr>
            <w:r w:rsidRPr="007F5FEE">
              <w:rPr>
                <w:lang w:val="en"/>
              </w:rPr>
              <w:t>0 points</w:t>
            </w:r>
          </w:p>
        </w:tc>
      </w:tr>
      <w:tr w:rsidR="001D786C" w:rsidRPr="007F5FEE" w:rsidTr="00D64F3F">
        <w:trPr>
          <w:trHeight w:val="605"/>
          <w:jc w:val="center"/>
        </w:trPr>
        <w:tc>
          <w:tcPr>
            <w:tcW w:w="1387" w:type="pct"/>
            <w:vMerge w:val="restart"/>
            <w:tcBorders>
              <w:top w:val="single" w:sz="4" w:space="0" w:color="auto"/>
              <w:left w:val="single" w:sz="4" w:space="0" w:color="auto"/>
              <w:right w:val="single" w:sz="4" w:space="0" w:color="auto"/>
            </w:tcBorders>
            <w:vAlign w:val="center"/>
          </w:tcPr>
          <w:p w:rsidR="001D786C" w:rsidRPr="007F5FEE" w:rsidRDefault="001D786C" w:rsidP="00D64F3F">
            <w:pPr>
              <w:spacing w:before="0" w:line="240" w:lineRule="auto"/>
              <w:ind w:left="159"/>
            </w:pPr>
            <w:r w:rsidRPr="007F5FEE">
              <w:rPr>
                <w:lang w:val="en"/>
              </w:rPr>
              <w:t>Interest coverage factor (ICF)</w:t>
            </w:r>
          </w:p>
        </w:tc>
        <w:tc>
          <w:tcPr>
            <w:tcW w:w="851"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jc w:val="center"/>
            </w:pPr>
            <w:r w:rsidRPr="007F5FEE">
              <w:rPr>
                <w:lang w:val="en"/>
              </w:rPr>
              <w:t xml:space="preserve">IMP ≤ 500 </w:t>
            </w:r>
          </w:p>
        </w:tc>
        <w:tc>
          <w:tcPr>
            <w:tcW w:w="654" w:type="pct"/>
            <w:tcBorders>
              <w:top w:val="single" w:sz="4" w:space="0" w:color="auto"/>
              <w:left w:val="single" w:sz="4" w:space="0" w:color="auto"/>
              <w:bottom w:val="single" w:sz="4" w:space="0" w:color="auto"/>
              <w:right w:val="single" w:sz="4" w:space="0" w:color="auto"/>
            </w:tcBorders>
            <w:vAlign w:val="center"/>
          </w:tcPr>
          <w:p w:rsidR="001D786C" w:rsidRPr="007F5FEE" w:rsidRDefault="001D786C" w:rsidP="00D64F3F">
            <w:pPr>
              <w:spacing w:before="0" w:line="240" w:lineRule="auto"/>
              <w:jc w:val="center"/>
            </w:pPr>
            <w:r w:rsidRPr="007F5FEE">
              <w:rPr>
                <w:lang w:val="en"/>
              </w:rPr>
              <w:t>more than 2.00</w:t>
            </w:r>
          </w:p>
          <w:p w:rsidR="001D786C" w:rsidRPr="007F5FEE" w:rsidRDefault="001D786C" w:rsidP="00D64F3F">
            <w:pPr>
              <w:spacing w:before="0" w:line="240" w:lineRule="auto"/>
              <w:jc w:val="center"/>
            </w:pPr>
            <w:r w:rsidRPr="007F5FEE">
              <w:rPr>
                <w:lang w:val="en"/>
              </w:rPr>
              <w:t>20 points</w:t>
            </w:r>
          </w:p>
        </w:tc>
        <w:tc>
          <w:tcPr>
            <w:tcW w:w="653" w:type="pct"/>
            <w:tcBorders>
              <w:top w:val="single" w:sz="4" w:space="0" w:color="auto"/>
              <w:left w:val="single" w:sz="4" w:space="0" w:color="auto"/>
              <w:bottom w:val="single" w:sz="4" w:space="0" w:color="auto"/>
              <w:right w:val="single" w:sz="4" w:space="0" w:color="auto"/>
            </w:tcBorders>
            <w:vAlign w:val="center"/>
          </w:tcPr>
          <w:p w:rsidR="001D786C" w:rsidRPr="007F5FEE" w:rsidRDefault="001D786C" w:rsidP="00D64F3F">
            <w:pPr>
              <w:spacing w:before="0" w:line="240" w:lineRule="auto"/>
              <w:jc w:val="center"/>
            </w:pPr>
            <w:r w:rsidRPr="007F5FEE">
              <w:rPr>
                <w:lang w:val="en"/>
              </w:rPr>
              <w:t>2.00-1.50</w:t>
            </w:r>
          </w:p>
          <w:p w:rsidR="001D786C" w:rsidRPr="007F5FEE" w:rsidRDefault="001D786C" w:rsidP="00D64F3F">
            <w:pPr>
              <w:spacing w:before="0" w:line="240" w:lineRule="auto"/>
              <w:jc w:val="center"/>
            </w:pPr>
            <w:r w:rsidRPr="007F5FEE">
              <w:rPr>
                <w:lang w:val="en"/>
              </w:rPr>
              <w:t>10 points</w:t>
            </w:r>
          </w:p>
        </w:tc>
        <w:tc>
          <w:tcPr>
            <w:tcW w:w="742" w:type="pct"/>
            <w:tcBorders>
              <w:top w:val="single" w:sz="4" w:space="0" w:color="auto"/>
              <w:left w:val="single" w:sz="4" w:space="0" w:color="auto"/>
              <w:bottom w:val="single" w:sz="4" w:space="0" w:color="auto"/>
              <w:right w:val="single" w:sz="4" w:space="0" w:color="auto"/>
            </w:tcBorders>
            <w:vAlign w:val="center"/>
          </w:tcPr>
          <w:p w:rsidR="001D786C" w:rsidRPr="007F5FEE" w:rsidRDefault="001D786C" w:rsidP="00D64F3F">
            <w:pPr>
              <w:spacing w:before="0" w:line="240" w:lineRule="auto"/>
              <w:ind w:left="360"/>
            </w:pPr>
            <w:r w:rsidRPr="007F5FEE">
              <w:rPr>
                <w:lang w:val="en"/>
              </w:rPr>
              <w:t>1.49-1.00</w:t>
            </w:r>
          </w:p>
          <w:p w:rsidR="001D786C" w:rsidRPr="007F5FEE" w:rsidRDefault="001D786C" w:rsidP="00D64F3F">
            <w:pPr>
              <w:spacing w:before="0" w:line="240" w:lineRule="auto"/>
              <w:jc w:val="center"/>
            </w:pPr>
            <w:r w:rsidRPr="007F5FEE">
              <w:rPr>
                <w:lang w:val="en"/>
              </w:rPr>
              <w:t>5 points</w:t>
            </w:r>
          </w:p>
        </w:tc>
        <w:tc>
          <w:tcPr>
            <w:tcW w:w="713"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1D786C" w:rsidRPr="007F5FEE" w:rsidRDefault="001D786C" w:rsidP="00D64F3F">
            <w:pPr>
              <w:spacing w:before="0" w:line="240" w:lineRule="auto"/>
              <w:jc w:val="center"/>
            </w:pPr>
            <w:r w:rsidRPr="007F5FEE">
              <w:rPr>
                <w:lang w:val="en"/>
              </w:rPr>
              <w:t>less than 1.00</w:t>
            </w:r>
          </w:p>
          <w:p w:rsidR="001D786C" w:rsidRPr="007F5FEE" w:rsidRDefault="001D786C" w:rsidP="00D64F3F">
            <w:pPr>
              <w:spacing w:before="0" w:line="240" w:lineRule="auto"/>
              <w:jc w:val="center"/>
            </w:pPr>
            <w:r w:rsidRPr="007F5FEE">
              <w:rPr>
                <w:lang w:val="en"/>
              </w:rPr>
              <w:t>0 points</w:t>
            </w:r>
          </w:p>
        </w:tc>
      </w:tr>
      <w:tr w:rsidR="001D786C" w:rsidRPr="007F5FEE" w:rsidTr="00D64F3F">
        <w:trPr>
          <w:trHeight w:val="389"/>
          <w:jc w:val="center"/>
        </w:trPr>
        <w:tc>
          <w:tcPr>
            <w:tcW w:w="1387" w:type="pct"/>
            <w:vMerge/>
            <w:tcBorders>
              <w:left w:val="single" w:sz="4" w:space="0" w:color="auto"/>
              <w:bottom w:val="single" w:sz="4" w:space="0" w:color="auto"/>
              <w:right w:val="single" w:sz="4" w:space="0" w:color="auto"/>
            </w:tcBorders>
            <w:vAlign w:val="center"/>
          </w:tcPr>
          <w:p w:rsidR="001D786C" w:rsidRPr="007F5FEE" w:rsidRDefault="001D786C" w:rsidP="00D64F3F">
            <w:pPr>
              <w:spacing w:before="0" w:line="240" w:lineRule="auto"/>
              <w:ind w:left="159"/>
            </w:pPr>
          </w:p>
        </w:tc>
        <w:tc>
          <w:tcPr>
            <w:tcW w:w="851"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jc w:val="center"/>
            </w:pPr>
            <w:r w:rsidRPr="007F5FEE">
              <w:rPr>
                <w:lang w:val="en"/>
              </w:rPr>
              <w:t xml:space="preserve">IMP &gt; 500 </w:t>
            </w:r>
          </w:p>
        </w:tc>
        <w:tc>
          <w:tcPr>
            <w:tcW w:w="654" w:type="pct"/>
            <w:tcBorders>
              <w:top w:val="single" w:sz="4" w:space="0" w:color="auto"/>
              <w:left w:val="single" w:sz="4" w:space="0" w:color="auto"/>
              <w:bottom w:val="single" w:sz="4" w:space="0" w:color="auto"/>
              <w:right w:val="single" w:sz="4" w:space="0" w:color="auto"/>
            </w:tcBorders>
            <w:vAlign w:val="center"/>
          </w:tcPr>
          <w:p w:rsidR="001D786C" w:rsidRPr="007F5FEE" w:rsidRDefault="001D786C" w:rsidP="00D64F3F">
            <w:pPr>
              <w:spacing w:before="0" w:line="240" w:lineRule="auto"/>
              <w:jc w:val="center"/>
            </w:pPr>
            <w:r w:rsidRPr="007F5FEE">
              <w:rPr>
                <w:lang w:val="en"/>
              </w:rPr>
              <w:t>more than 3.00</w:t>
            </w:r>
          </w:p>
          <w:p w:rsidR="001D786C" w:rsidRPr="007F5FEE" w:rsidRDefault="001D786C" w:rsidP="00D64F3F">
            <w:pPr>
              <w:spacing w:before="0" w:line="240" w:lineRule="auto"/>
              <w:jc w:val="center"/>
            </w:pPr>
            <w:r w:rsidRPr="007F5FEE">
              <w:rPr>
                <w:lang w:val="en"/>
              </w:rPr>
              <w:t>20 points</w:t>
            </w:r>
          </w:p>
        </w:tc>
        <w:tc>
          <w:tcPr>
            <w:tcW w:w="653" w:type="pct"/>
            <w:tcBorders>
              <w:top w:val="single" w:sz="4" w:space="0" w:color="auto"/>
              <w:left w:val="single" w:sz="4" w:space="0" w:color="auto"/>
              <w:bottom w:val="single" w:sz="4" w:space="0" w:color="auto"/>
              <w:right w:val="single" w:sz="4" w:space="0" w:color="auto"/>
            </w:tcBorders>
            <w:vAlign w:val="center"/>
          </w:tcPr>
          <w:p w:rsidR="001D786C" w:rsidRPr="007F5FEE" w:rsidRDefault="001D786C" w:rsidP="00D64F3F">
            <w:pPr>
              <w:spacing w:before="0" w:line="240" w:lineRule="auto"/>
              <w:jc w:val="center"/>
            </w:pPr>
            <w:r w:rsidRPr="007F5FEE">
              <w:rPr>
                <w:lang w:val="en"/>
              </w:rPr>
              <w:t>3.00-2.00</w:t>
            </w:r>
          </w:p>
          <w:p w:rsidR="001D786C" w:rsidRPr="007F5FEE" w:rsidRDefault="001D786C" w:rsidP="00D64F3F">
            <w:pPr>
              <w:spacing w:before="0" w:line="240" w:lineRule="auto"/>
              <w:jc w:val="center"/>
            </w:pPr>
            <w:r w:rsidRPr="007F5FEE">
              <w:rPr>
                <w:lang w:val="en"/>
              </w:rPr>
              <w:t>10 points</w:t>
            </w:r>
          </w:p>
        </w:tc>
        <w:tc>
          <w:tcPr>
            <w:tcW w:w="742" w:type="pct"/>
            <w:tcBorders>
              <w:top w:val="single" w:sz="4" w:space="0" w:color="auto"/>
              <w:left w:val="single" w:sz="4" w:space="0" w:color="auto"/>
              <w:bottom w:val="single" w:sz="4" w:space="0" w:color="auto"/>
              <w:right w:val="single" w:sz="4" w:space="0" w:color="auto"/>
            </w:tcBorders>
            <w:vAlign w:val="center"/>
          </w:tcPr>
          <w:p w:rsidR="001D786C" w:rsidRPr="007F5FEE" w:rsidRDefault="001D786C" w:rsidP="00D64F3F">
            <w:pPr>
              <w:spacing w:before="0" w:line="240" w:lineRule="auto"/>
              <w:ind w:left="360"/>
            </w:pPr>
            <w:r w:rsidRPr="007F5FEE">
              <w:rPr>
                <w:lang w:val="en"/>
              </w:rPr>
              <w:t>1.99-1.00</w:t>
            </w:r>
          </w:p>
          <w:p w:rsidR="001D786C" w:rsidRPr="007F5FEE" w:rsidRDefault="001D786C" w:rsidP="00D64F3F">
            <w:pPr>
              <w:spacing w:before="0" w:line="240" w:lineRule="auto"/>
              <w:ind w:left="360"/>
            </w:pPr>
            <w:r w:rsidRPr="007F5FEE">
              <w:rPr>
                <w:lang w:val="en"/>
              </w:rPr>
              <w:t>5 points</w:t>
            </w:r>
          </w:p>
        </w:tc>
        <w:tc>
          <w:tcPr>
            <w:tcW w:w="713"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1D786C" w:rsidRPr="007F5FEE" w:rsidRDefault="001D786C" w:rsidP="00D64F3F">
            <w:pPr>
              <w:spacing w:before="0" w:line="240" w:lineRule="auto"/>
              <w:jc w:val="center"/>
            </w:pPr>
            <w:r w:rsidRPr="007F5FEE">
              <w:rPr>
                <w:lang w:val="en"/>
              </w:rPr>
              <w:t>less than 1.00</w:t>
            </w:r>
          </w:p>
          <w:p w:rsidR="001D786C" w:rsidRPr="007F5FEE" w:rsidRDefault="001D786C" w:rsidP="00D64F3F">
            <w:pPr>
              <w:spacing w:before="0" w:line="240" w:lineRule="auto"/>
              <w:jc w:val="center"/>
            </w:pPr>
            <w:r w:rsidRPr="007F5FEE">
              <w:rPr>
                <w:lang w:val="en"/>
              </w:rPr>
              <w:t>0 points</w:t>
            </w:r>
          </w:p>
        </w:tc>
      </w:tr>
    </w:tbl>
    <w:p w:rsidR="001D786C" w:rsidRPr="007F5FEE" w:rsidRDefault="001D786C" w:rsidP="001D786C">
      <w:pPr>
        <w:pStyle w:val="a3"/>
        <w:spacing w:line="240" w:lineRule="auto"/>
        <w:ind w:left="35" w:firstLine="0"/>
        <w:rPr>
          <w:bCs w:val="0"/>
          <w:sz w:val="28"/>
          <w:szCs w:val="28"/>
        </w:rPr>
      </w:pPr>
    </w:p>
    <w:p w:rsidR="001D786C" w:rsidRPr="007F5FEE" w:rsidRDefault="001D786C" w:rsidP="001D786C">
      <w:pPr>
        <w:spacing w:before="0" w:line="240" w:lineRule="auto"/>
        <w:ind w:firstLine="709"/>
        <w:rPr>
          <w:sz w:val="28"/>
          <w:szCs w:val="28"/>
          <w:lang w:val="en-US"/>
        </w:rPr>
      </w:pPr>
      <w:r w:rsidRPr="007F5FEE">
        <w:rPr>
          <w:sz w:val="28"/>
          <w:szCs w:val="28"/>
          <w:lang w:val="en"/>
        </w:rPr>
        <w:t xml:space="preserve">The score (a number of points) assigned to all financial indicators shall be summed up. </w:t>
      </w:r>
    </w:p>
    <w:p w:rsidR="001D786C" w:rsidRPr="007F5FEE" w:rsidRDefault="001D786C" w:rsidP="001D786C">
      <w:pPr>
        <w:spacing w:before="0" w:line="240" w:lineRule="auto"/>
        <w:ind w:firstLine="709"/>
        <w:rPr>
          <w:sz w:val="28"/>
          <w:szCs w:val="28"/>
          <w:lang w:val="en"/>
        </w:rPr>
      </w:pPr>
      <w:r w:rsidRPr="007F5FEE">
        <w:rPr>
          <w:sz w:val="28"/>
          <w:szCs w:val="28"/>
          <w:lang w:val="en"/>
        </w:rPr>
        <w:t xml:space="preserve">However the score (summed up score) based on the indicators EAR, CACR and ICF for the expired financial year shall have specific weight of 0.6, and the score based on EAR, CACR and ICF for the expired period (6 months of the current financial year / 9 months of the current financial year) shall have specific weight of 0.4. </w:t>
      </w:r>
    </w:p>
    <w:p w:rsidR="001D786C" w:rsidRPr="007F5FEE" w:rsidRDefault="001D786C" w:rsidP="001D786C">
      <w:pPr>
        <w:spacing w:before="0" w:line="240" w:lineRule="auto"/>
        <w:ind w:firstLine="709"/>
        <w:rPr>
          <w:sz w:val="28"/>
          <w:szCs w:val="28"/>
          <w:lang w:val="en"/>
        </w:rPr>
      </w:pPr>
      <w:proofErr w:type="gramStart"/>
      <w:r w:rsidRPr="007F5FEE">
        <w:rPr>
          <w:sz w:val="28"/>
          <w:szCs w:val="28"/>
          <w:lang w:val="en"/>
        </w:rPr>
        <w:t>If it is necessary to evaluate the availability of financial resources for the expired financial year and for 3 months of the current financial year, then the score assigned to the participant on the basis of EAR, CACR and ICF shall have specific weight of 1.0, and values for 3 months of the current financial year shall not be considered in calculation.</w:t>
      </w:r>
      <w:proofErr w:type="gramEnd"/>
      <w:r w:rsidRPr="007F5FEE">
        <w:rPr>
          <w:sz w:val="28"/>
          <w:szCs w:val="28"/>
          <w:lang w:val="en"/>
        </w:rPr>
        <w:t xml:space="preserve"> </w:t>
      </w:r>
    </w:p>
    <w:p w:rsidR="001D786C" w:rsidRPr="007F5FEE" w:rsidRDefault="001D786C" w:rsidP="001D786C">
      <w:pPr>
        <w:spacing w:before="0" w:line="240" w:lineRule="auto"/>
        <w:ind w:firstLine="709"/>
        <w:rPr>
          <w:sz w:val="28"/>
          <w:szCs w:val="28"/>
          <w:lang w:val="en-US"/>
        </w:rPr>
      </w:pPr>
      <w:r w:rsidRPr="007F5FEE">
        <w:rPr>
          <w:sz w:val="28"/>
          <w:szCs w:val="28"/>
          <w:lang w:val="en"/>
        </w:rPr>
        <w:t xml:space="preserve">No adjustment with the use of specific weights </w:t>
      </w:r>
      <w:proofErr w:type="gramStart"/>
      <w:r w:rsidRPr="007F5FEE">
        <w:rPr>
          <w:sz w:val="28"/>
          <w:szCs w:val="28"/>
          <w:lang w:val="en"/>
        </w:rPr>
        <w:t>shall be applied</w:t>
      </w:r>
      <w:proofErr w:type="gramEnd"/>
      <w:r w:rsidRPr="007F5FEE">
        <w:rPr>
          <w:sz w:val="28"/>
          <w:szCs w:val="28"/>
          <w:lang w:val="en"/>
        </w:rPr>
        <w:t xml:space="preserve"> to the Annual core activity revenue to contract price ratio</w:t>
      </w:r>
      <w:r w:rsidRPr="007F5FEE" w:rsidDel="002412A5">
        <w:rPr>
          <w:sz w:val="28"/>
          <w:szCs w:val="28"/>
          <w:lang w:val="en"/>
        </w:rPr>
        <w:t xml:space="preserve"> </w:t>
      </w:r>
      <w:r w:rsidRPr="007F5FEE">
        <w:rPr>
          <w:sz w:val="28"/>
          <w:szCs w:val="28"/>
          <w:lang w:val="en"/>
        </w:rPr>
        <w:t xml:space="preserve">(RCR). When calculating the integral </w:t>
      </w:r>
      <w:r w:rsidRPr="007F5FEE">
        <w:rPr>
          <w:sz w:val="28"/>
          <w:szCs w:val="28"/>
          <w:lang w:val="en"/>
        </w:rPr>
        <w:lastRenderedPageBreak/>
        <w:t xml:space="preserve">indicator of the availability of financial resources, RCR based evaluation shall be carried out separately. </w:t>
      </w:r>
    </w:p>
    <w:p w:rsidR="001D786C" w:rsidRPr="007F5FEE" w:rsidRDefault="001D786C" w:rsidP="001D786C">
      <w:pPr>
        <w:spacing w:before="0" w:line="240" w:lineRule="auto"/>
        <w:ind w:firstLine="709"/>
        <w:rPr>
          <w:sz w:val="28"/>
          <w:szCs w:val="28"/>
          <w:lang w:val="en-US"/>
        </w:rPr>
      </w:pPr>
      <w:r w:rsidRPr="007F5FEE">
        <w:rPr>
          <w:sz w:val="28"/>
          <w:szCs w:val="28"/>
          <w:lang w:val="en"/>
        </w:rPr>
        <w:t xml:space="preserve">Total value of the indicator of the competitive bidding participant’s financial resources availability is the sum of EAR, </w:t>
      </w:r>
      <w:proofErr w:type="gramStart"/>
      <w:r w:rsidRPr="007F5FEE">
        <w:rPr>
          <w:sz w:val="28"/>
          <w:szCs w:val="28"/>
          <w:lang w:val="en"/>
        </w:rPr>
        <w:t>CACR and ICF adjusted for specific weight</w:t>
      </w:r>
      <w:proofErr w:type="gramEnd"/>
      <w:r w:rsidRPr="007F5FEE">
        <w:rPr>
          <w:sz w:val="28"/>
          <w:szCs w:val="28"/>
          <w:lang w:val="en"/>
        </w:rPr>
        <w:t xml:space="preserve"> and the scores based on RCR.</w:t>
      </w:r>
    </w:p>
    <w:p w:rsidR="001D786C" w:rsidRPr="007F5FEE" w:rsidRDefault="001D786C" w:rsidP="001D786C">
      <w:pPr>
        <w:spacing w:before="0" w:line="240" w:lineRule="auto"/>
        <w:ind w:firstLine="709"/>
        <w:rPr>
          <w:sz w:val="28"/>
          <w:szCs w:val="28"/>
          <w:lang w:val="en-US"/>
        </w:rPr>
      </w:pPr>
      <w:r w:rsidRPr="007F5FEE">
        <w:rPr>
          <w:sz w:val="28"/>
          <w:szCs w:val="28"/>
          <w:lang w:val="en"/>
        </w:rPr>
        <w:t xml:space="preserve">In order to assign the score, the resulted financial indicators of a company </w:t>
      </w:r>
      <w:proofErr w:type="gramStart"/>
      <w:r w:rsidRPr="007F5FEE">
        <w:rPr>
          <w:sz w:val="28"/>
          <w:szCs w:val="28"/>
          <w:lang w:val="en"/>
        </w:rPr>
        <w:t>shall be rounded</w:t>
      </w:r>
      <w:proofErr w:type="gramEnd"/>
      <w:r w:rsidRPr="007F5FEE">
        <w:rPr>
          <w:sz w:val="28"/>
          <w:szCs w:val="28"/>
          <w:lang w:val="en"/>
        </w:rPr>
        <w:t xml:space="preserve"> according to the general rules of rounding to two decimal places. </w:t>
      </w:r>
    </w:p>
    <w:p w:rsidR="001D786C" w:rsidRPr="007F5FEE" w:rsidRDefault="001D786C" w:rsidP="001D786C">
      <w:pPr>
        <w:pStyle w:val="a3"/>
        <w:spacing w:line="240" w:lineRule="auto"/>
        <w:ind w:left="35" w:firstLine="673"/>
        <w:rPr>
          <w:bCs w:val="0"/>
          <w:sz w:val="28"/>
          <w:szCs w:val="28"/>
          <w:lang w:val="en-US"/>
        </w:rPr>
      </w:pPr>
      <w:r w:rsidRPr="007F5FEE">
        <w:rPr>
          <w:bCs w:val="0"/>
          <w:sz w:val="28"/>
          <w:szCs w:val="28"/>
          <w:lang w:val="en"/>
        </w:rPr>
        <w:t xml:space="preserve">An example of calculation of the integral indicator of the availability of financial resources </w:t>
      </w:r>
      <w:proofErr w:type="spellStart"/>
      <w:r w:rsidRPr="007F5FEE">
        <w:rPr>
          <w:bCs w:val="0"/>
          <w:sz w:val="28"/>
          <w:szCs w:val="28"/>
          <w:lang w:val="en"/>
        </w:rPr>
        <w:t>Zi</w:t>
      </w:r>
      <w:proofErr w:type="spellEnd"/>
      <w:r w:rsidRPr="007F5FEE">
        <w:rPr>
          <w:bCs w:val="0"/>
          <w:sz w:val="28"/>
          <w:szCs w:val="28"/>
          <w:lang w:val="en"/>
        </w:rPr>
        <w:t>:</w:t>
      </w:r>
    </w:p>
    <w:p w:rsidR="001D786C" w:rsidRPr="007F5FEE" w:rsidRDefault="001D786C" w:rsidP="001D786C">
      <w:pPr>
        <w:pStyle w:val="a3"/>
        <w:spacing w:line="240" w:lineRule="auto"/>
        <w:ind w:left="35" w:firstLine="0"/>
        <w:rPr>
          <w:bCs w:val="0"/>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1444"/>
        <w:gridCol w:w="1683"/>
        <w:gridCol w:w="1765"/>
        <w:gridCol w:w="1368"/>
        <w:gridCol w:w="2018"/>
      </w:tblGrid>
      <w:tr w:rsidR="001D786C" w:rsidRPr="007F5FEE" w:rsidTr="00D64F3F">
        <w:trPr>
          <w:trHeight w:val="1953"/>
          <w:jc w:val="center"/>
        </w:trPr>
        <w:tc>
          <w:tcPr>
            <w:tcW w:w="1199" w:type="dxa"/>
            <w:vAlign w:val="center"/>
          </w:tcPr>
          <w:p w:rsidR="001D786C" w:rsidRPr="007F5FEE" w:rsidRDefault="001D786C" w:rsidP="00D64F3F">
            <w:pPr>
              <w:spacing w:line="240" w:lineRule="auto"/>
              <w:jc w:val="center"/>
            </w:pPr>
            <w:r w:rsidRPr="007F5FEE">
              <w:rPr>
                <w:lang w:val="en"/>
              </w:rPr>
              <w:t>Participant of competitive bidding</w:t>
            </w:r>
          </w:p>
        </w:tc>
        <w:tc>
          <w:tcPr>
            <w:tcW w:w="1594" w:type="dxa"/>
            <w:vAlign w:val="center"/>
          </w:tcPr>
          <w:p w:rsidR="001D786C" w:rsidRPr="007F5FEE" w:rsidRDefault="001D786C" w:rsidP="00D64F3F">
            <w:pPr>
              <w:spacing w:line="240" w:lineRule="auto"/>
              <w:jc w:val="center"/>
            </w:pPr>
            <w:r w:rsidRPr="007F5FEE">
              <w:rPr>
                <w:lang w:val="en"/>
              </w:rPr>
              <w:t>Expired period</w:t>
            </w:r>
          </w:p>
        </w:tc>
        <w:tc>
          <w:tcPr>
            <w:tcW w:w="1813" w:type="dxa"/>
            <w:vAlign w:val="center"/>
          </w:tcPr>
          <w:p w:rsidR="001D786C" w:rsidRPr="007F5FEE" w:rsidRDefault="001D786C" w:rsidP="00D64F3F">
            <w:pPr>
              <w:spacing w:line="240" w:lineRule="auto"/>
              <w:jc w:val="center"/>
              <w:rPr>
                <w:lang w:val="en-US"/>
              </w:rPr>
            </w:pPr>
            <w:r w:rsidRPr="007F5FEE">
              <w:rPr>
                <w:lang w:val="en"/>
              </w:rPr>
              <w:t>Sum of scores of the participant of competitive bidding for the expired year based on EAR, CACR and ICF</w:t>
            </w:r>
          </w:p>
        </w:tc>
        <w:tc>
          <w:tcPr>
            <w:tcW w:w="1926" w:type="dxa"/>
            <w:vAlign w:val="center"/>
          </w:tcPr>
          <w:p w:rsidR="001D786C" w:rsidRPr="007F5FEE" w:rsidRDefault="001D786C" w:rsidP="00D64F3F">
            <w:pPr>
              <w:spacing w:line="240" w:lineRule="auto"/>
              <w:jc w:val="center"/>
              <w:rPr>
                <w:lang w:val="en-US"/>
              </w:rPr>
            </w:pPr>
            <w:r w:rsidRPr="007F5FEE">
              <w:rPr>
                <w:lang w:val="en"/>
              </w:rPr>
              <w:t>Sum of scores of the participant of competitive bidding for the expired period based on EAR, CACR and ICF</w:t>
            </w:r>
          </w:p>
        </w:tc>
        <w:tc>
          <w:tcPr>
            <w:tcW w:w="1375" w:type="dxa"/>
            <w:vAlign w:val="center"/>
          </w:tcPr>
          <w:p w:rsidR="001D786C" w:rsidRPr="007F5FEE" w:rsidRDefault="001D786C" w:rsidP="00D64F3F">
            <w:pPr>
              <w:spacing w:line="240" w:lineRule="auto"/>
              <w:jc w:val="center"/>
              <w:rPr>
                <w:lang w:val="en-US"/>
              </w:rPr>
            </w:pPr>
            <w:r w:rsidRPr="007F5FEE">
              <w:rPr>
                <w:lang w:val="en"/>
              </w:rPr>
              <w:t>Score of the participant of competitive bidding based on RCR</w:t>
            </w:r>
          </w:p>
        </w:tc>
        <w:tc>
          <w:tcPr>
            <w:tcW w:w="2338" w:type="dxa"/>
            <w:vAlign w:val="center"/>
          </w:tcPr>
          <w:p w:rsidR="001D786C" w:rsidRPr="007F5FEE" w:rsidRDefault="001D786C" w:rsidP="00D64F3F">
            <w:pPr>
              <w:spacing w:line="240" w:lineRule="auto"/>
              <w:ind w:left="-103" w:right="-185"/>
              <w:jc w:val="center"/>
            </w:pPr>
            <w:r w:rsidRPr="007F5FEE">
              <w:rPr>
                <w:lang w:val="en"/>
              </w:rPr>
              <w:t xml:space="preserve">Financial resources availability indicator </w:t>
            </w:r>
          </w:p>
        </w:tc>
      </w:tr>
      <w:tr w:rsidR="001D786C" w:rsidRPr="007F5FEE" w:rsidTr="00D64F3F">
        <w:trPr>
          <w:trHeight w:val="483"/>
          <w:jc w:val="center"/>
        </w:trPr>
        <w:tc>
          <w:tcPr>
            <w:tcW w:w="1199" w:type="dxa"/>
            <w:vAlign w:val="center"/>
          </w:tcPr>
          <w:p w:rsidR="001D786C" w:rsidRPr="007F5FEE" w:rsidRDefault="001D786C" w:rsidP="00D64F3F">
            <w:pPr>
              <w:spacing w:line="240" w:lineRule="auto"/>
              <w:jc w:val="center"/>
              <w:rPr>
                <w:i/>
              </w:rPr>
            </w:pPr>
            <w:r w:rsidRPr="007F5FEE">
              <w:rPr>
                <w:i/>
                <w:iCs/>
                <w:lang w:val="en"/>
              </w:rPr>
              <w:t>I</w:t>
            </w:r>
          </w:p>
        </w:tc>
        <w:tc>
          <w:tcPr>
            <w:tcW w:w="1594" w:type="dxa"/>
            <w:vAlign w:val="center"/>
          </w:tcPr>
          <w:p w:rsidR="001D786C" w:rsidRPr="007F5FEE" w:rsidRDefault="001D786C" w:rsidP="00D64F3F">
            <w:pPr>
              <w:spacing w:line="240" w:lineRule="auto"/>
              <w:jc w:val="center"/>
            </w:pPr>
            <w:r w:rsidRPr="007F5FEE">
              <w:rPr>
                <w:lang w:val="en"/>
              </w:rPr>
              <w:t>financial year</w:t>
            </w:r>
          </w:p>
        </w:tc>
        <w:tc>
          <w:tcPr>
            <w:tcW w:w="1813" w:type="dxa"/>
            <w:vAlign w:val="center"/>
          </w:tcPr>
          <w:p w:rsidR="001D786C" w:rsidRPr="007F5FEE" w:rsidRDefault="001D786C" w:rsidP="00D64F3F">
            <w:pPr>
              <w:spacing w:line="240" w:lineRule="auto"/>
              <w:jc w:val="center"/>
            </w:pPr>
            <w:r w:rsidRPr="007F5FEE">
              <w:rPr>
                <w:lang w:val="en"/>
              </w:rPr>
              <w:t>X</w:t>
            </w:r>
          </w:p>
        </w:tc>
        <w:tc>
          <w:tcPr>
            <w:tcW w:w="1926" w:type="dxa"/>
            <w:vAlign w:val="center"/>
          </w:tcPr>
          <w:p w:rsidR="001D786C" w:rsidRPr="007F5FEE" w:rsidRDefault="001D786C" w:rsidP="00D64F3F">
            <w:pPr>
              <w:spacing w:line="240" w:lineRule="auto"/>
              <w:jc w:val="center"/>
            </w:pPr>
            <w:r w:rsidRPr="007F5FEE">
              <w:rPr>
                <w:lang w:val="en"/>
              </w:rPr>
              <w:t>-</w:t>
            </w:r>
          </w:p>
        </w:tc>
        <w:tc>
          <w:tcPr>
            <w:tcW w:w="1375" w:type="dxa"/>
            <w:vAlign w:val="center"/>
          </w:tcPr>
          <w:p w:rsidR="001D786C" w:rsidRPr="007F5FEE" w:rsidRDefault="001D786C" w:rsidP="00D64F3F">
            <w:pPr>
              <w:spacing w:line="240" w:lineRule="auto"/>
              <w:jc w:val="center"/>
            </w:pPr>
            <w:r w:rsidRPr="007F5FEE">
              <w:rPr>
                <w:lang w:val="en"/>
              </w:rPr>
              <w:t>W</w:t>
            </w:r>
          </w:p>
        </w:tc>
        <w:tc>
          <w:tcPr>
            <w:tcW w:w="2338" w:type="dxa"/>
            <w:vAlign w:val="center"/>
          </w:tcPr>
          <w:p w:rsidR="001D786C" w:rsidRPr="007F5FEE" w:rsidRDefault="001D786C" w:rsidP="00D64F3F">
            <w:pPr>
              <w:spacing w:line="240" w:lineRule="auto"/>
              <w:ind w:left="-103" w:right="-185"/>
              <w:jc w:val="center"/>
            </w:pPr>
            <w:proofErr w:type="spellStart"/>
            <w:r w:rsidRPr="007F5FEE">
              <w:rPr>
                <w:lang w:val="en"/>
              </w:rPr>
              <w:t>Z</w:t>
            </w:r>
            <w:r w:rsidRPr="007F5FEE">
              <w:rPr>
                <w:vertAlign w:val="subscript"/>
                <w:lang w:val="en"/>
              </w:rPr>
              <w:t>i</w:t>
            </w:r>
            <w:proofErr w:type="spellEnd"/>
            <w:r w:rsidRPr="007F5FEE">
              <w:rPr>
                <w:lang w:val="en"/>
              </w:rPr>
              <w:t>= X*1.0 + W</w:t>
            </w:r>
          </w:p>
        </w:tc>
      </w:tr>
      <w:tr w:rsidR="001D786C" w:rsidRPr="007F5FEE" w:rsidTr="00D64F3F">
        <w:trPr>
          <w:trHeight w:val="483"/>
          <w:jc w:val="center"/>
        </w:trPr>
        <w:tc>
          <w:tcPr>
            <w:tcW w:w="1199" w:type="dxa"/>
            <w:vAlign w:val="center"/>
          </w:tcPr>
          <w:p w:rsidR="001D786C" w:rsidRPr="007F5FEE" w:rsidRDefault="001D786C" w:rsidP="00D64F3F">
            <w:pPr>
              <w:spacing w:line="240" w:lineRule="auto"/>
              <w:jc w:val="center"/>
              <w:rPr>
                <w:i/>
              </w:rPr>
            </w:pPr>
            <w:r w:rsidRPr="007F5FEE">
              <w:rPr>
                <w:i/>
                <w:iCs/>
                <w:lang w:val="en"/>
              </w:rPr>
              <w:t>I</w:t>
            </w:r>
          </w:p>
        </w:tc>
        <w:tc>
          <w:tcPr>
            <w:tcW w:w="1594" w:type="dxa"/>
            <w:vAlign w:val="center"/>
          </w:tcPr>
          <w:p w:rsidR="001D786C" w:rsidRPr="007F5FEE" w:rsidRDefault="001D786C" w:rsidP="00D64F3F">
            <w:pPr>
              <w:spacing w:line="240" w:lineRule="auto"/>
              <w:jc w:val="center"/>
              <w:rPr>
                <w:lang w:val="en-US"/>
              </w:rPr>
            </w:pPr>
            <w:r w:rsidRPr="007F5FEE">
              <w:rPr>
                <w:lang w:val="en"/>
              </w:rPr>
              <w:t>3 months of the current financial year</w:t>
            </w:r>
          </w:p>
        </w:tc>
        <w:tc>
          <w:tcPr>
            <w:tcW w:w="1813" w:type="dxa"/>
            <w:vAlign w:val="center"/>
          </w:tcPr>
          <w:p w:rsidR="001D786C" w:rsidRPr="007F5FEE" w:rsidRDefault="001D786C" w:rsidP="00D64F3F">
            <w:pPr>
              <w:spacing w:line="240" w:lineRule="auto"/>
              <w:jc w:val="center"/>
            </w:pPr>
            <w:r w:rsidRPr="007F5FEE">
              <w:rPr>
                <w:lang w:val="en"/>
              </w:rPr>
              <w:t>X</w:t>
            </w:r>
          </w:p>
        </w:tc>
        <w:tc>
          <w:tcPr>
            <w:tcW w:w="1926" w:type="dxa"/>
            <w:vAlign w:val="center"/>
          </w:tcPr>
          <w:p w:rsidR="001D786C" w:rsidRPr="007F5FEE" w:rsidRDefault="001D786C" w:rsidP="00D64F3F">
            <w:pPr>
              <w:spacing w:line="240" w:lineRule="auto"/>
              <w:jc w:val="center"/>
            </w:pPr>
            <w:r w:rsidRPr="007F5FEE">
              <w:rPr>
                <w:lang w:val="en"/>
              </w:rPr>
              <w:t>shall not be calculated</w:t>
            </w:r>
          </w:p>
        </w:tc>
        <w:tc>
          <w:tcPr>
            <w:tcW w:w="1375" w:type="dxa"/>
            <w:vAlign w:val="center"/>
          </w:tcPr>
          <w:p w:rsidR="001D786C" w:rsidRPr="007F5FEE" w:rsidRDefault="001D786C" w:rsidP="00D64F3F">
            <w:pPr>
              <w:spacing w:line="240" w:lineRule="auto"/>
              <w:jc w:val="center"/>
            </w:pPr>
            <w:r w:rsidRPr="007F5FEE">
              <w:rPr>
                <w:lang w:val="en"/>
              </w:rPr>
              <w:t>W</w:t>
            </w:r>
          </w:p>
        </w:tc>
        <w:tc>
          <w:tcPr>
            <w:tcW w:w="2338" w:type="dxa"/>
            <w:vAlign w:val="center"/>
          </w:tcPr>
          <w:p w:rsidR="001D786C" w:rsidRPr="007F5FEE" w:rsidRDefault="001D786C" w:rsidP="00D64F3F">
            <w:pPr>
              <w:spacing w:line="240" w:lineRule="auto"/>
              <w:ind w:left="-103" w:right="-185"/>
              <w:jc w:val="center"/>
            </w:pPr>
            <w:proofErr w:type="spellStart"/>
            <w:r w:rsidRPr="007F5FEE">
              <w:rPr>
                <w:lang w:val="en"/>
              </w:rPr>
              <w:t>Z</w:t>
            </w:r>
            <w:r w:rsidRPr="007F5FEE">
              <w:rPr>
                <w:vertAlign w:val="subscript"/>
                <w:lang w:val="en"/>
              </w:rPr>
              <w:t>i</w:t>
            </w:r>
            <w:proofErr w:type="spellEnd"/>
            <w:r w:rsidRPr="007F5FEE">
              <w:rPr>
                <w:lang w:val="en"/>
              </w:rPr>
              <w:t>= X*1.0 + W</w:t>
            </w:r>
          </w:p>
        </w:tc>
      </w:tr>
      <w:tr w:rsidR="001D786C" w:rsidRPr="007F5FEE" w:rsidTr="00D64F3F">
        <w:trPr>
          <w:trHeight w:val="483"/>
          <w:jc w:val="center"/>
        </w:trPr>
        <w:tc>
          <w:tcPr>
            <w:tcW w:w="1199" w:type="dxa"/>
          </w:tcPr>
          <w:p w:rsidR="001D786C" w:rsidRPr="007F5FEE" w:rsidRDefault="001D786C" w:rsidP="00D64F3F">
            <w:pPr>
              <w:spacing w:line="240" w:lineRule="auto"/>
              <w:jc w:val="center"/>
              <w:rPr>
                <w:i/>
              </w:rPr>
            </w:pPr>
            <w:r w:rsidRPr="007F5FEE">
              <w:rPr>
                <w:i/>
                <w:iCs/>
                <w:lang w:val="en"/>
              </w:rPr>
              <w:t>I</w:t>
            </w:r>
          </w:p>
        </w:tc>
        <w:tc>
          <w:tcPr>
            <w:tcW w:w="1594" w:type="dxa"/>
            <w:vAlign w:val="center"/>
          </w:tcPr>
          <w:p w:rsidR="001D786C" w:rsidRPr="007F5FEE" w:rsidRDefault="001D786C" w:rsidP="00D64F3F">
            <w:pPr>
              <w:spacing w:line="240" w:lineRule="auto"/>
              <w:jc w:val="center"/>
              <w:rPr>
                <w:lang w:val="en-US"/>
              </w:rPr>
            </w:pPr>
            <w:r w:rsidRPr="007F5FEE">
              <w:rPr>
                <w:lang w:val="en"/>
              </w:rPr>
              <w:t>6 months of the current financial year</w:t>
            </w:r>
          </w:p>
        </w:tc>
        <w:tc>
          <w:tcPr>
            <w:tcW w:w="1813" w:type="dxa"/>
            <w:vAlign w:val="center"/>
          </w:tcPr>
          <w:p w:rsidR="001D786C" w:rsidRPr="007F5FEE" w:rsidRDefault="001D786C" w:rsidP="00D64F3F">
            <w:pPr>
              <w:spacing w:line="240" w:lineRule="auto"/>
              <w:jc w:val="center"/>
            </w:pPr>
            <w:r w:rsidRPr="007F5FEE">
              <w:rPr>
                <w:lang w:val="en"/>
              </w:rPr>
              <w:t>X</w:t>
            </w:r>
          </w:p>
        </w:tc>
        <w:tc>
          <w:tcPr>
            <w:tcW w:w="1926" w:type="dxa"/>
            <w:vAlign w:val="center"/>
          </w:tcPr>
          <w:p w:rsidR="001D786C" w:rsidRPr="007F5FEE" w:rsidRDefault="001D786C" w:rsidP="00D64F3F">
            <w:pPr>
              <w:spacing w:line="240" w:lineRule="auto"/>
              <w:jc w:val="center"/>
            </w:pPr>
            <w:r w:rsidRPr="007F5FEE">
              <w:rPr>
                <w:lang w:val="en"/>
              </w:rPr>
              <w:t>Y</w:t>
            </w:r>
          </w:p>
        </w:tc>
        <w:tc>
          <w:tcPr>
            <w:tcW w:w="1375" w:type="dxa"/>
            <w:vAlign w:val="center"/>
          </w:tcPr>
          <w:p w:rsidR="001D786C" w:rsidRPr="007F5FEE" w:rsidRDefault="001D786C" w:rsidP="00D64F3F">
            <w:pPr>
              <w:spacing w:line="240" w:lineRule="auto"/>
              <w:jc w:val="center"/>
            </w:pPr>
            <w:r w:rsidRPr="007F5FEE">
              <w:rPr>
                <w:lang w:val="en"/>
              </w:rPr>
              <w:t>W</w:t>
            </w:r>
          </w:p>
        </w:tc>
        <w:tc>
          <w:tcPr>
            <w:tcW w:w="2338" w:type="dxa"/>
            <w:vAlign w:val="center"/>
          </w:tcPr>
          <w:p w:rsidR="001D786C" w:rsidRPr="007F5FEE" w:rsidRDefault="001D786C" w:rsidP="00D64F3F">
            <w:pPr>
              <w:spacing w:line="240" w:lineRule="auto"/>
              <w:ind w:left="-103" w:right="-185"/>
              <w:jc w:val="center"/>
            </w:pPr>
            <w:proofErr w:type="spellStart"/>
            <w:r w:rsidRPr="007F5FEE">
              <w:rPr>
                <w:lang w:val="en"/>
              </w:rPr>
              <w:t>Z</w:t>
            </w:r>
            <w:r w:rsidRPr="007F5FEE">
              <w:rPr>
                <w:vertAlign w:val="subscript"/>
                <w:lang w:val="en"/>
              </w:rPr>
              <w:t>i</w:t>
            </w:r>
            <w:proofErr w:type="spellEnd"/>
            <w:r w:rsidRPr="007F5FEE">
              <w:rPr>
                <w:lang w:val="en"/>
              </w:rPr>
              <w:t>= X*0.6 + Y*0.4+ W</w:t>
            </w:r>
          </w:p>
        </w:tc>
      </w:tr>
      <w:tr w:rsidR="001D786C" w:rsidRPr="007F5FEE" w:rsidTr="00D64F3F">
        <w:trPr>
          <w:trHeight w:val="483"/>
          <w:jc w:val="center"/>
        </w:trPr>
        <w:tc>
          <w:tcPr>
            <w:tcW w:w="1199" w:type="dxa"/>
          </w:tcPr>
          <w:p w:rsidR="001D786C" w:rsidRPr="007F5FEE" w:rsidRDefault="001D786C" w:rsidP="00D64F3F">
            <w:pPr>
              <w:spacing w:line="240" w:lineRule="auto"/>
              <w:jc w:val="center"/>
              <w:rPr>
                <w:i/>
              </w:rPr>
            </w:pPr>
            <w:r w:rsidRPr="007F5FEE">
              <w:rPr>
                <w:i/>
                <w:iCs/>
                <w:lang w:val="en"/>
              </w:rPr>
              <w:t>I</w:t>
            </w:r>
          </w:p>
        </w:tc>
        <w:tc>
          <w:tcPr>
            <w:tcW w:w="1594" w:type="dxa"/>
            <w:vAlign w:val="center"/>
          </w:tcPr>
          <w:p w:rsidR="001D786C" w:rsidRPr="007F5FEE" w:rsidRDefault="001D786C" w:rsidP="00D64F3F">
            <w:pPr>
              <w:spacing w:line="240" w:lineRule="auto"/>
              <w:jc w:val="center"/>
              <w:rPr>
                <w:lang w:val="en-US"/>
              </w:rPr>
            </w:pPr>
            <w:r w:rsidRPr="007F5FEE">
              <w:rPr>
                <w:lang w:val="en"/>
              </w:rPr>
              <w:t>9 months of the current financial year</w:t>
            </w:r>
          </w:p>
        </w:tc>
        <w:tc>
          <w:tcPr>
            <w:tcW w:w="1813" w:type="dxa"/>
            <w:vAlign w:val="center"/>
          </w:tcPr>
          <w:p w:rsidR="001D786C" w:rsidRPr="007F5FEE" w:rsidRDefault="001D786C" w:rsidP="00D64F3F">
            <w:pPr>
              <w:spacing w:line="240" w:lineRule="auto"/>
              <w:jc w:val="center"/>
            </w:pPr>
            <w:r w:rsidRPr="007F5FEE">
              <w:rPr>
                <w:lang w:val="en"/>
              </w:rPr>
              <w:t>X</w:t>
            </w:r>
          </w:p>
        </w:tc>
        <w:tc>
          <w:tcPr>
            <w:tcW w:w="1926" w:type="dxa"/>
            <w:vAlign w:val="center"/>
          </w:tcPr>
          <w:p w:rsidR="001D786C" w:rsidRPr="007F5FEE" w:rsidRDefault="001D786C" w:rsidP="00D64F3F">
            <w:pPr>
              <w:spacing w:line="240" w:lineRule="auto"/>
              <w:jc w:val="center"/>
            </w:pPr>
            <w:r w:rsidRPr="007F5FEE">
              <w:rPr>
                <w:lang w:val="en"/>
              </w:rPr>
              <w:t>Y</w:t>
            </w:r>
          </w:p>
        </w:tc>
        <w:tc>
          <w:tcPr>
            <w:tcW w:w="1375" w:type="dxa"/>
            <w:vAlign w:val="center"/>
          </w:tcPr>
          <w:p w:rsidR="001D786C" w:rsidRPr="007F5FEE" w:rsidRDefault="001D786C" w:rsidP="00D64F3F">
            <w:pPr>
              <w:spacing w:line="240" w:lineRule="auto"/>
              <w:jc w:val="center"/>
            </w:pPr>
            <w:r w:rsidRPr="007F5FEE">
              <w:rPr>
                <w:lang w:val="en"/>
              </w:rPr>
              <w:t>W</w:t>
            </w:r>
          </w:p>
        </w:tc>
        <w:tc>
          <w:tcPr>
            <w:tcW w:w="2338" w:type="dxa"/>
            <w:vAlign w:val="center"/>
          </w:tcPr>
          <w:p w:rsidR="001D786C" w:rsidRPr="007F5FEE" w:rsidRDefault="001D786C" w:rsidP="00D64F3F">
            <w:pPr>
              <w:spacing w:line="240" w:lineRule="auto"/>
              <w:ind w:left="-103" w:right="-185"/>
              <w:jc w:val="center"/>
            </w:pPr>
            <w:proofErr w:type="spellStart"/>
            <w:r w:rsidRPr="007F5FEE">
              <w:rPr>
                <w:lang w:val="en"/>
              </w:rPr>
              <w:t>Z</w:t>
            </w:r>
            <w:r w:rsidRPr="007F5FEE">
              <w:rPr>
                <w:vertAlign w:val="subscript"/>
                <w:lang w:val="en"/>
              </w:rPr>
              <w:t>i</w:t>
            </w:r>
            <w:proofErr w:type="spellEnd"/>
            <w:r w:rsidRPr="007F5FEE">
              <w:rPr>
                <w:lang w:val="en"/>
              </w:rPr>
              <w:t>= X*0.6 + Y*0.4+ W</w:t>
            </w:r>
          </w:p>
        </w:tc>
      </w:tr>
    </w:tbl>
    <w:p w:rsidR="001D786C" w:rsidRPr="007F5FEE" w:rsidRDefault="001D786C" w:rsidP="001D786C">
      <w:pPr>
        <w:pStyle w:val="a3"/>
        <w:spacing w:line="240" w:lineRule="auto"/>
        <w:ind w:left="35" w:firstLine="0"/>
        <w:rPr>
          <w:bCs w:val="0"/>
          <w:sz w:val="28"/>
          <w:szCs w:val="28"/>
        </w:rPr>
      </w:pPr>
    </w:p>
    <w:p w:rsidR="001D786C" w:rsidRPr="007F5FEE" w:rsidRDefault="001D786C" w:rsidP="001D786C">
      <w:pPr>
        <w:spacing w:before="0" w:line="240" w:lineRule="auto"/>
        <w:ind w:firstLine="709"/>
        <w:rPr>
          <w:sz w:val="28"/>
          <w:szCs w:val="28"/>
          <w:lang w:val="en-US"/>
        </w:rPr>
      </w:pPr>
      <w:r w:rsidRPr="007F5FEE">
        <w:rPr>
          <w:sz w:val="28"/>
          <w:szCs w:val="28"/>
          <w:lang w:val="en"/>
        </w:rPr>
        <w:t xml:space="preserve">The higher the value of </w:t>
      </w:r>
      <w:proofErr w:type="spellStart"/>
      <w:r w:rsidRPr="007F5FEE">
        <w:rPr>
          <w:sz w:val="28"/>
          <w:szCs w:val="28"/>
          <w:lang w:val="en"/>
        </w:rPr>
        <w:t>Zi</w:t>
      </w:r>
      <w:proofErr w:type="spellEnd"/>
      <w:r w:rsidRPr="007F5FEE">
        <w:rPr>
          <w:sz w:val="28"/>
          <w:szCs w:val="28"/>
          <w:lang w:val="en"/>
        </w:rPr>
        <w:t xml:space="preserve"> indicator, the more stable the financial standing of the company. Risks of the company’s failure to fulfill its obligations under the contracts to </w:t>
      </w:r>
      <w:proofErr w:type="gramStart"/>
      <w:r w:rsidRPr="007F5FEE">
        <w:rPr>
          <w:sz w:val="28"/>
          <w:szCs w:val="28"/>
          <w:lang w:val="en"/>
        </w:rPr>
        <w:t>be concluded</w:t>
      </w:r>
      <w:proofErr w:type="gramEnd"/>
      <w:r w:rsidRPr="007F5FEE">
        <w:rPr>
          <w:sz w:val="28"/>
          <w:szCs w:val="28"/>
          <w:lang w:val="en"/>
        </w:rPr>
        <w:t xml:space="preserve"> with the customer in full and in time due to insufficient financial resources are reduced as value of this indicator grows. </w:t>
      </w:r>
    </w:p>
    <w:p w:rsidR="001D786C" w:rsidRPr="007F5FEE" w:rsidRDefault="001D786C" w:rsidP="001D786C">
      <w:pPr>
        <w:pStyle w:val="a3"/>
        <w:spacing w:line="240" w:lineRule="auto"/>
        <w:ind w:left="35" w:firstLine="0"/>
        <w:rPr>
          <w:bCs w:val="0"/>
          <w:sz w:val="28"/>
          <w:szCs w:val="28"/>
          <w:lang w:val="en-GB"/>
        </w:rPr>
      </w:pPr>
      <w:r w:rsidRPr="007F5FEE">
        <w:rPr>
          <w:bCs w:val="0"/>
          <w:sz w:val="28"/>
          <w:szCs w:val="28"/>
          <w:lang w:val="en"/>
        </w:rPr>
        <w:t xml:space="preserve">The limit value of </w:t>
      </w:r>
      <w:proofErr w:type="spellStart"/>
      <w:r w:rsidRPr="007F5FEE">
        <w:rPr>
          <w:bCs w:val="0"/>
          <w:sz w:val="28"/>
          <w:szCs w:val="28"/>
          <w:lang w:val="en"/>
        </w:rPr>
        <w:t>Zi</w:t>
      </w:r>
      <w:proofErr w:type="spellEnd"/>
      <w:r w:rsidRPr="007F5FEE">
        <w:rPr>
          <w:bCs w:val="0"/>
          <w:sz w:val="28"/>
          <w:szCs w:val="28"/>
          <w:lang w:val="en"/>
        </w:rPr>
        <w:t xml:space="preserve"> indicator (with value below it the participant of competitive bidding will be denied of participation in the competitive bidding) for procurement of products with the initial (maximum) price of the contract amounting to 10 million rubles with VAT and more shall be equal 30 points.</w:t>
      </w:r>
    </w:p>
    <w:p w:rsidR="001D786C" w:rsidRPr="007F5FEE" w:rsidRDefault="001D786C" w:rsidP="001D786C">
      <w:pPr>
        <w:pStyle w:val="a3"/>
        <w:spacing w:line="240" w:lineRule="auto"/>
        <w:ind w:left="35"/>
        <w:rPr>
          <w:bCs w:val="0"/>
          <w:sz w:val="28"/>
          <w:szCs w:val="28"/>
          <w:lang w:val="en-US"/>
        </w:rPr>
      </w:pPr>
      <w:proofErr w:type="gramStart"/>
      <w:r w:rsidRPr="007F5FEE">
        <w:rPr>
          <w:bCs w:val="0"/>
          <w:sz w:val="28"/>
          <w:szCs w:val="28"/>
          <w:lang w:val="en-US"/>
        </w:rPr>
        <w:t xml:space="preserve">At the Customer’s discretion, due to weak competition, when competitive bidding procedures are held in respect of goods with IMP at 10 million rubles or over, including VAT, except special biddings, the procurement documentation shall stipulate that a competitive bidding participant, in the event the contract is awarded to it, shall provide a higher amount of contract performance security if such participant’s financial </w:t>
      </w:r>
      <w:r w:rsidRPr="007F5FEE">
        <w:rPr>
          <w:bCs w:val="0"/>
          <w:sz w:val="28"/>
          <w:szCs w:val="28"/>
          <w:lang w:val="en-US"/>
        </w:rPr>
        <w:lastRenderedPageBreak/>
        <w:t>resources are insufficient (</w:t>
      </w:r>
      <w:proofErr w:type="spellStart"/>
      <w:r w:rsidRPr="007F5FEE">
        <w:rPr>
          <w:bCs w:val="0"/>
          <w:sz w:val="28"/>
          <w:szCs w:val="28"/>
          <w:lang w:val="en-US"/>
        </w:rPr>
        <w:t>Zi</w:t>
      </w:r>
      <w:proofErr w:type="spellEnd"/>
      <w:r w:rsidRPr="007F5FEE">
        <w:rPr>
          <w:bCs w:val="0"/>
          <w:sz w:val="28"/>
          <w:szCs w:val="28"/>
          <w:lang w:val="en-US"/>
        </w:rPr>
        <w:t xml:space="preserve"> threshold value within 20 to 30 points, inclusive); such higher contract performance security shall be determined as follows:</w:t>
      </w:r>
      <w:proofErr w:type="gramEnd"/>
    </w:p>
    <w:p w:rsidR="001D786C" w:rsidRPr="007F5FEE" w:rsidRDefault="001D786C" w:rsidP="001D786C">
      <w:pPr>
        <w:pStyle w:val="a3"/>
        <w:spacing w:line="240" w:lineRule="auto"/>
        <w:ind w:left="35"/>
        <w:rPr>
          <w:bCs w:val="0"/>
          <w:sz w:val="28"/>
          <w:szCs w:val="28"/>
          <w:lang w:val="en-US"/>
        </w:rPr>
      </w:pPr>
      <w:r w:rsidRPr="007F5FEE">
        <w:rPr>
          <w:bCs w:val="0"/>
          <w:sz w:val="28"/>
          <w:szCs w:val="28"/>
          <w:lang w:val="en-US"/>
        </w:rPr>
        <w:t xml:space="preserve"> For competitive bidding procedures with IMP between 10 million rubles including VAT (inclusive) up to 100 million rubles including VAT, if the procurement documentation for such competitive bidding procedure sets forth no requirement regarding provision of contract performance security:</w:t>
      </w:r>
    </w:p>
    <w:p w:rsidR="001D786C" w:rsidRPr="007F5FEE" w:rsidRDefault="001D786C" w:rsidP="001D786C">
      <w:pPr>
        <w:pStyle w:val="a3"/>
        <w:spacing w:line="240" w:lineRule="auto"/>
        <w:ind w:left="35"/>
        <w:rPr>
          <w:bCs w:val="0"/>
          <w:sz w:val="28"/>
          <w:szCs w:val="28"/>
          <w:lang w:val="en-US"/>
        </w:rPr>
      </w:pPr>
      <w:r w:rsidRPr="007F5FEE">
        <w:rPr>
          <w:bCs w:val="0"/>
          <w:sz w:val="28"/>
          <w:szCs w:val="28"/>
          <w:lang w:val="en-US"/>
        </w:rPr>
        <w:t>O</w:t>
      </w:r>
      <w:r w:rsidRPr="007F5FEE">
        <w:rPr>
          <w:bCs w:val="0"/>
          <w:sz w:val="28"/>
          <w:szCs w:val="28"/>
        </w:rPr>
        <w:t>Д</w:t>
      </w:r>
      <w:proofErr w:type="spellStart"/>
      <w:r w:rsidRPr="007F5FEE">
        <w:rPr>
          <w:bCs w:val="0"/>
          <w:sz w:val="28"/>
          <w:szCs w:val="28"/>
          <w:lang w:val="en-US"/>
        </w:rPr>
        <w:t>i</w:t>
      </w:r>
      <w:proofErr w:type="spellEnd"/>
      <w:r w:rsidRPr="007F5FEE">
        <w:rPr>
          <w:bCs w:val="0"/>
          <w:sz w:val="28"/>
          <w:szCs w:val="28"/>
          <w:lang w:val="en-US"/>
        </w:rPr>
        <w:t xml:space="preserve"> = (30 - </w:t>
      </w:r>
      <w:proofErr w:type="spellStart"/>
      <w:r w:rsidRPr="007F5FEE">
        <w:rPr>
          <w:bCs w:val="0"/>
          <w:sz w:val="28"/>
          <w:szCs w:val="28"/>
          <w:lang w:val="en-US"/>
        </w:rPr>
        <w:t>Zi</w:t>
      </w:r>
      <w:proofErr w:type="spellEnd"/>
      <w:r w:rsidRPr="007F5FEE">
        <w:rPr>
          <w:bCs w:val="0"/>
          <w:sz w:val="28"/>
          <w:szCs w:val="28"/>
          <w:lang w:val="en-US"/>
        </w:rPr>
        <w:t>) %</w:t>
      </w:r>
    </w:p>
    <w:p w:rsidR="001D786C" w:rsidRPr="007F5FEE" w:rsidRDefault="001D786C" w:rsidP="001D786C">
      <w:pPr>
        <w:pStyle w:val="a3"/>
        <w:spacing w:line="240" w:lineRule="auto"/>
        <w:ind w:left="35"/>
        <w:rPr>
          <w:bCs w:val="0"/>
          <w:sz w:val="28"/>
          <w:szCs w:val="28"/>
          <w:lang w:val="en-US"/>
        </w:rPr>
      </w:pPr>
      <w:r w:rsidRPr="007F5FEE">
        <w:rPr>
          <w:bCs w:val="0"/>
          <w:sz w:val="28"/>
          <w:szCs w:val="28"/>
          <w:lang w:val="en-US"/>
        </w:rPr>
        <w:t xml:space="preserve"> For competitive bidding procedures with IMP at 10 million rubles including VAT (inclusive) or over, if a requirement regarding provision of contract performance security is set forth: </w:t>
      </w:r>
    </w:p>
    <w:p w:rsidR="001D786C" w:rsidRPr="007F5FEE" w:rsidRDefault="001D786C" w:rsidP="001D786C">
      <w:pPr>
        <w:pStyle w:val="a3"/>
        <w:spacing w:line="240" w:lineRule="auto"/>
        <w:ind w:left="35"/>
        <w:rPr>
          <w:bCs w:val="0"/>
          <w:sz w:val="28"/>
          <w:szCs w:val="28"/>
          <w:lang w:val="en-US"/>
        </w:rPr>
      </w:pPr>
      <w:r w:rsidRPr="007F5FEE">
        <w:rPr>
          <w:bCs w:val="0"/>
          <w:sz w:val="28"/>
          <w:szCs w:val="28"/>
        </w:rPr>
        <w:t>ОД</w:t>
      </w:r>
      <w:proofErr w:type="spellStart"/>
      <w:r w:rsidRPr="007F5FEE">
        <w:rPr>
          <w:bCs w:val="0"/>
          <w:sz w:val="28"/>
          <w:szCs w:val="28"/>
          <w:lang w:val="en-US"/>
        </w:rPr>
        <w:t>i</w:t>
      </w:r>
      <w:proofErr w:type="spellEnd"/>
      <w:r w:rsidRPr="007F5FEE">
        <w:rPr>
          <w:bCs w:val="0"/>
          <w:sz w:val="28"/>
          <w:szCs w:val="28"/>
          <w:lang w:val="en-US"/>
        </w:rPr>
        <w:t xml:space="preserve"> = </w:t>
      </w:r>
      <w:proofErr w:type="spellStart"/>
      <w:r w:rsidRPr="007F5FEE">
        <w:rPr>
          <w:bCs w:val="0"/>
          <w:sz w:val="28"/>
          <w:szCs w:val="28"/>
        </w:rPr>
        <w:t>ОДд</w:t>
      </w:r>
      <w:proofErr w:type="spellEnd"/>
      <w:r w:rsidRPr="007F5FEE">
        <w:rPr>
          <w:bCs w:val="0"/>
          <w:sz w:val="28"/>
          <w:szCs w:val="28"/>
          <w:lang w:val="en-US"/>
        </w:rPr>
        <w:t xml:space="preserve"> *(1 + 0.1*(30 – </w:t>
      </w:r>
      <w:proofErr w:type="spellStart"/>
      <w:r w:rsidRPr="007F5FEE">
        <w:rPr>
          <w:bCs w:val="0"/>
          <w:sz w:val="28"/>
          <w:szCs w:val="28"/>
          <w:lang w:val="en-US"/>
        </w:rPr>
        <w:t>Zi</w:t>
      </w:r>
      <w:proofErr w:type="spellEnd"/>
      <w:r w:rsidRPr="007F5FEE">
        <w:rPr>
          <w:bCs w:val="0"/>
          <w:sz w:val="28"/>
          <w:szCs w:val="28"/>
          <w:lang w:val="en-US"/>
        </w:rPr>
        <w:t>)),</w:t>
      </w:r>
    </w:p>
    <w:p w:rsidR="001D786C" w:rsidRPr="007F5FEE" w:rsidRDefault="001D786C" w:rsidP="001D786C">
      <w:pPr>
        <w:pStyle w:val="a3"/>
        <w:spacing w:line="240" w:lineRule="auto"/>
        <w:ind w:left="35"/>
        <w:rPr>
          <w:bCs w:val="0"/>
          <w:sz w:val="28"/>
          <w:szCs w:val="28"/>
          <w:lang w:val="en-US"/>
        </w:rPr>
      </w:pPr>
      <w:r w:rsidRPr="007F5FEE">
        <w:rPr>
          <w:bCs w:val="0"/>
          <w:sz w:val="28"/>
          <w:szCs w:val="28"/>
          <w:lang w:val="en-US"/>
        </w:rPr>
        <w:t xml:space="preserve">where </w:t>
      </w:r>
      <w:r w:rsidRPr="007F5FEE">
        <w:rPr>
          <w:bCs w:val="0"/>
          <w:sz w:val="28"/>
          <w:szCs w:val="28"/>
        </w:rPr>
        <w:t>ОД</w:t>
      </w:r>
      <w:proofErr w:type="spellStart"/>
      <w:r w:rsidRPr="007F5FEE">
        <w:rPr>
          <w:bCs w:val="0"/>
          <w:sz w:val="28"/>
          <w:szCs w:val="28"/>
          <w:lang w:val="en-US"/>
        </w:rPr>
        <w:t>i</w:t>
      </w:r>
      <w:proofErr w:type="spellEnd"/>
      <w:r w:rsidRPr="007F5FEE">
        <w:rPr>
          <w:bCs w:val="0"/>
          <w:sz w:val="28"/>
          <w:szCs w:val="28"/>
          <w:lang w:val="en-US"/>
        </w:rPr>
        <w:t xml:space="preserve"> is contract performance security (in % of the contract price) to be provided by the competitive bidding participant to which the contract is awarded, in case of lack of the required level of financial resources;</w:t>
      </w:r>
    </w:p>
    <w:p w:rsidR="001D786C" w:rsidRPr="007F5FEE" w:rsidRDefault="001D786C" w:rsidP="001D786C">
      <w:pPr>
        <w:pStyle w:val="a3"/>
        <w:spacing w:line="240" w:lineRule="auto"/>
        <w:ind w:left="35"/>
        <w:rPr>
          <w:bCs w:val="0"/>
          <w:sz w:val="28"/>
          <w:szCs w:val="28"/>
          <w:lang w:val="en-US"/>
        </w:rPr>
      </w:pPr>
      <w:proofErr w:type="spellStart"/>
      <w:r w:rsidRPr="007F5FEE">
        <w:rPr>
          <w:bCs w:val="0"/>
          <w:sz w:val="28"/>
          <w:szCs w:val="28"/>
          <w:lang w:val="en-US"/>
        </w:rPr>
        <w:t>Zi</w:t>
      </w:r>
      <w:proofErr w:type="spellEnd"/>
      <w:r w:rsidRPr="007F5FEE">
        <w:rPr>
          <w:bCs w:val="0"/>
          <w:sz w:val="28"/>
          <w:szCs w:val="28"/>
          <w:lang w:val="en-US"/>
        </w:rPr>
        <w:t xml:space="preserve"> is the indicator of this participant’s financial resources (between 20 and 30 units, inclusive),</w:t>
      </w:r>
    </w:p>
    <w:p w:rsidR="001D786C" w:rsidRPr="007F5FEE" w:rsidRDefault="001D786C" w:rsidP="001D786C">
      <w:pPr>
        <w:pStyle w:val="a3"/>
        <w:spacing w:line="240" w:lineRule="auto"/>
        <w:ind w:left="35" w:firstLine="0"/>
        <w:rPr>
          <w:bCs w:val="0"/>
          <w:sz w:val="28"/>
          <w:szCs w:val="28"/>
          <w:lang w:val="en-US"/>
        </w:rPr>
      </w:pPr>
      <w:proofErr w:type="spellStart"/>
      <w:r w:rsidRPr="007F5FEE">
        <w:rPr>
          <w:bCs w:val="0"/>
          <w:sz w:val="28"/>
          <w:szCs w:val="28"/>
        </w:rPr>
        <w:t>ОДд</w:t>
      </w:r>
      <w:proofErr w:type="spellEnd"/>
      <w:r w:rsidRPr="007F5FEE">
        <w:rPr>
          <w:bCs w:val="0"/>
          <w:sz w:val="28"/>
          <w:szCs w:val="28"/>
          <w:lang w:val="en-US"/>
        </w:rPr>
        <w:t xml:space="preserve"> is the required amount of contract security, %.</w:t>
      </w:r>
    </w:p>
    <w:p w:rsidR="001D786C" w:rsidRPr="007F5FEE" w:rsidRDefault="001D786C" w:rsidP="001D786C">
      <w:pPr>
        <w:spacing w:before="0" w:line="240" w:lineRule="auto"/>
        <w:ind w:firstLine="709"/>
        <w:rPr>
          <w:sz w:val="28"/>
          <w:szCs w:val="28"/>
          <w:lang w:val="en-US"/>
        </w:rPr>
      </w:pPr>
      <w:bookmarkStart w:id="0" w:name="_GoBack"/>
      <w:bookmarkEnd w:id="0"/>
      <w:r w:rsidRPr="007F5FEE">
        <w:rPr>
          <w:sz w:val="28"/>
          <w:szCs w:val="28"/>
          <w:lang w:val="en-US"/>
        </w:rPr>
        <w:br w:type="page"/>
      </w:r>
    </w:p>
    <w:p w:rsidR="001D786C" w:rsidRPr="007F5FEE" w:rsidRDefault="001D786C" w:rsidP="001D786C">
      <w:pPr>
        <w:pStyle w:val="a3"/>
        <w:spacing w:line="240" w:lineRule="auto"/>
        <w:ind w:left="35" w:firstLine="0"/>
        <w:rPr>
          <w:bCs w:val="0"/>
          <w:sz w:val="28"/>
          <w:szCs w:val="28"/>
          <w:lang w:val="en-US"/>
        </w:rPr>
      </w:pPr>
    </w:p>
    <w:p w:rsidR="001D786C" w:rsidRPr="007F5FEE" w:rsidRDefault="001D786C" w:rsidP="001D786C">
      <w:pPr>
        <w:numPr>
          <w:ilvl w:val="0"/>
          <w:numId w:val="5"/>
        </w:numPr>
        <w:tabs>
          <w:tab w:val="left" w:pos="0"/>
          <w:tab w:val="left" w:pos="709"/>
        </w:tabs>
        <w:spacing w:before="0" w:line="240" w:lineRule="auto"/>
        <w:ind w:left="35" w:firstLine="673"/>
        <w:rPr>
          <w:b/>
          <w:bCs/>
          <w:sz w:val="28"/>
          <w:szCs w:val="28"/>
          <w:lang w:val="en-US"/>
        </w:rPr>
      </w:pPr>
      <w:r w:rsidRPr="007F5FEE">
        <w:rPr>
          <w:b/>
          <w:bCs/>
          <w:sz w:val="28"/>
          <w:szCs w:val="28"/>
          <w:lang w:val="en"/>
        </w:rPr>
        <w:t>Peculiarities and procedure for comparison of values (lines) of accounting (financial) statements and the specifics of certain</w:t>
      </w:r>
      <w:r w:rsidRPr="007F5FEE">
        <w:rPr>
          <w:b/>
          <w:bCs/>
          <w:sz w:val="28"/>
          <w:szCs w:val="28"/>
          <w:lang w:val="en-GB"/>
        </w:rPr>
        <w:t xml:space="preserve"> application form </w:t>
      </w:r>
      <w:r w:rsidRPr="007F5FEE">
        <w:rPr>
          <w:b/>
          <w:bCs/>
          <w:sz w:val="28"/>
          <w:szCs w:val="28"/>
          <w:lang w:val="en"/>
        </w:rPr>
        <w:t xml:space="preserve"> </w:t>
      </w:r>
    </w:p>
    <w:p w:rsidR="001D786C" w:rsidRPr="007F5FEE" w:rsidRDefault="001D786C" w:rsidP="001D786C">
      <w:pPr>
        <w:numPr>
          <w:ilvl w:val="0"/>
          <w:numId w:val="6"/>
        </w:numPr>
        <w:spacing w:before="0" w:line="240" w:lineRule="auto"/>
        <w:ind w:left="35" w:firstLine="674"/>
        <w:contextualSpacing/>
        <w:rPr>
          <w:b/>
          <w:bCs/>
          <w:sz w:val="28"/>
          <w:szCs w:val="28"/>
          <w:lang w:val="en-US"/>
        </w:rPr>
      </w:pPr>
      <w:r w:rsidRPr="007F5FEE">
        <w:rPr>
          <w:b/>
          <w:bCs/>
          <w:sz w:val="28"/>
          <w:szCs w:val="28"/>
          <w:lang w:val="en"/>
        </w:rPr>
        <w:t>Comparison of values (lines) of accounting statements submitted in the forms as per OKUD 0710001 and 0710002 and values of statements of budgetary institutions/organizations presented in forms as per OKUD 0503730 and 0503721</w:t>
      </w:r>
    </w:p>
    <w:p w:rsidR="001D786C" w:rsidRPr="007F5FEE" w:rsidRDefault="001D786C" w:rsidP="001D786C">
      <w:pPr>
        <w:spacing w:before="0" w:line="240" w:lineRule="auto"/>
        <w:ind w:firstLine="709"/>
        <w:rPr>
          <w:sz w:val="28"/>
          <w:szCs w:val="28"/>
          <w:lang w:val="en-US"/>
        </w:rPr>
      </w:pPr>
      <w:r w:rsidRPr="007F5FEE">
        <w:rPr>
          <w:sz w:val="28"/>
          <w:szCs w:val="28"/>
          <w:lang w:val="en"/>
        </w:rPr>
        <w:t xml:space="preserve">In calculation of values of availability of financial resources of budgetary </w:t>
      </w:r>
      <w:proofErr w:type="gramStart"/>
      <w:r w:rsidRPr="007F5FEE">
        <w:rPr>
          <w:sz w:val="28"/>
          <w:szCs w:val="28"/>
          <w:lang w:val="en"/>
        </w:rPr>
        <w:t>institutions/organizations</w:t>
      </w:r>
      <w:proofErr w:type="gramEnd"/>
      <w:r w:rsidRPr="007F5FEE">
        <w:rPr>
          <w:sz w:val="28"/>
          <w:szCs w:val="28"/>
          <w:lang w:val="en"/>
        </w:rPr>
        <w:t xml:space="preserve"> the formulas in accordance with section 2 of this Methodology shall be used. Whereas instead of the lines of accounting (financial) statement as per OKUD 0710001 and 0710002 the relevant codes of lines (sums of lines) of accounting statements as per OKUD 0503730 and 0503721 according to Table 1 of this section </w:t>
      </w:r>
      <w:proofErr w:type="gramStart"/>
      <w:r w:rsidRPr="007F5FEE">
        <w:rPr>
          <w:sz w:val="28"/>
          <w:szCs w:val="28"/>
          <w:lang w:val="en"/>
        </w:rPr>
        <w:t>shall be used</w:t>
      </w:r>
      <w:proofErr w:type="gramEnd"/>
      <w:r w:rsidRPr="007F5FEE">
        <w:rPr>
          <w:sz w:val="28"/>
          <w:szCs w:val="28"/>
          <w:lang w:val="en"/>
        </w:rPr>
        <w:t>.</w:t>
      </w:r>
    </w:p>
    <w:p w:rsidR="001D786C" w:rsidRPr="007F5FEE" w:rsidRDefault="001D786C" w:rsidP="001D786C">
      <w:pPr>
        <w:pStyle w:val="a3"/>
        <w:spacing w:line="240" w:lineRule="auto"/>
        <w:ind w:left="35" w:firstLine="0"/>
        <w:rPr>
          <w:bCs w:val="0"/>
          <w:sz w:val="28"/>
          <w:szCs w:val="28"/>
          <w:lang w:val="en-US"/>
        </w:rPr>
      </w:pPr>
    </w:p>
    <w:tbl>
      <w:tblPr>
        <w:tblW w:w="1017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1"/>
        <w:gridCol w:w="1843"/>
        <w:gridCol w:w="2126"/>
        <w:gridCol w:w="4253"/>
      </w:tblGrid>
      <w:tr w:rsidR="001D786C" w:rsidRPr="007F5FEE" w:rsidTr="00D64F3F">
        <w:trPr>
          <w:trHeight w:val="620"/>
        </w:trPr>
        <w:tc>
          <w:tcPr>
            <w:tcW w:w="3794" w:type="dxa"/>
            <w:gridSpan w:val="2"/>
            <w:vAlign w:val="center"/>
          </w:tcPr>
          <w:p w:rsidR="001D786C" w:rsidRPr="007F5FEE" w:rsidRDefault="001D786C" w:rsidP="00D64F3F">
            <w:pPr>
              <w:autoSpaceDE w:val="0"/>
              <w:autoSpaceDN w:val="0"/>
              <w:adjustRightInd w:val="0"/>
              <w:spacing w:before="0" w:line="240" w:lineRule="auto"/>
              <w:jc w:val="center"/>
              <w:rPr>
                <w:lang w:val="en-US"/>
              </w:rPr>
            </w:pPr>
            <w:r w:rsidRPr="007F5FEE">
              <w:rPr>
                <w:lang w:val="en"/>
              </w:rPr>
              <w:t xml:space="preserve">Accounting (financial) statements </w:t>
            </w:r>
          </w:p>
          <w:p w:rsidR="001D786C" w:rsidRPr="007F5FEE" w:rsidRDefault="001D786C" w:rsidP="00D64F3F">
            <w:pPr>
              <w:autoSpaceDE w:val="0"/>
              <w:autoSpaceDN w:val="0"/>
              <w:adjustRightInd w:val="0"/>
              <w:spacing w:before="0" w:line="240" w:lineRule="auto"/>
              <w:jc w:val="center"/>
              <w:rPr>
                <w:lang w:val="en-US"/>
              </w:rPr>
            </w:pPr>
            <w:r w:rsidRPr="007F5FEE">
              <w:rPr>
                <w:lang w:val="en"/>
              </w:rPr>
              <w:t>(OKUD 0710001 and 0710002)</w:t>
            </w:r>
          </w:p>
        </w:tc>
        <w:tc>
          <w:tcPr>
            <w:tcW w:w="6379" w:type="dxa"/>
            <w:gridSpan w:val="2"/>
            <w:tcMar>
              <w:top w:w="0" w:type="dxa"/>
              <w:left w:w="108" w:type="dxa"/>
              <w:bottom w:w="0" w:type="dxa"/>
              <w:right w:w="108" w:type="dxa"/>
            </w:tcMar>
            <w:vAlign w:val="center"/>
          </w:tcPr>
          <w:p w:rsidR="001D786C" w:rsidRPr="007F5FEE" w:rsidRDefault="001D786C" w:rsidP="00D64F3F">
            <w:pPr>
              <w:autoSpaceDE w:val="0"/>
              <w:autoSpaceDN w:val="0"/>
              <w:adjustRightInd w:val="0"/>
              <w:spacing w:before="0" w:line="240" w:lineRule="auto"/>
              <w:jc w:val="center"/>
              <w:rPr>
                <w:lang w:val="en-US"/>
              </w:rPr>
            </w:pPr>
            <w:r w:rsidRPr="007F5FEE">
              <w:rPr>
                <w:lang w:val="en"/>
              </w:rPr>
              <w:t xml:space="preserve">Accounting statements of budgetary institutions/organizations </w:t>
            </w:r>
          </w:p>
          <w:p w:rsidR="001D786C" w:rsidRPr="007F5FEE" w:rsidRDefault="001D786C" w:rsidP="00D64F3F">
            <w:pPr>
              <w:autoSpaceDE w:val="0"/>
              <w:autoSpaceDN w:val="0"/>
              <w:adjustRightInd w:val="0"/>
              <w:spacing w:before="0" w:line="240" w:lineRule="auto"/>
              <w:jc w:val="center"/>
            </w:pPr>
            <w:r w:rsidRPr="007F5FEE">
              <w:rPr>
                <w:lang w:val="en"/>
              </w:rPr>
              <w:t>(OKUD 0503730 and 0503721)</w:t>
            </w:r>
          </w:p>
        </w:tc>
      </w:tr>
      <w:tr w:rsidR="001D786C" w:rsidRPr="00760735" w:rsidTr="00D64F3F">
        <w:trPr>
          <w:trHeight w:val="975"/>
        </w:trPr>
        <w:tc>
          <w:tcPr>
            <w:tcW w:w="1951" w:type="dxa"/>
          </w:tcPr>
          <w:p w:rsidR="001D786C" w:rsidRPr="007F5FEE" w:rsidRDefault="001D786C" w:rsidP="00D64F3F">
            <w:pPr>
              <w:autoSpaceDE w:val="0"/>
              <w:autoSpaceDN w:val="0"/>
              <w:adjustRightInd w:val="0"/>
              <w:spacing w:before="0" w:line="240" w:lineRule="auto"/>
              <w:ind w:left="108" w:right="142"/>
              <w:jc w:val="center"/>
            </w:pPr>
            <w:r w:rsidRPr="007F5FEE">
              <w:rPr>
                <w:lang w:val="en"/>
              </w:rPr>
              <w:t>Form of statements</w:t>
            </w:r>
          </w:p>
        </w:tc>
        <w:tc>
          <w:tcPr>
            <w:tcW w:w="1843" w:type="dxa"/>
            <w:tcMar>
              <w:top w:w="0" w:type="dxa"/>
              <w:left w:w="108" w:type="dxa"/>
              <w:bottom w:w="0" w:type="dxa"/>
              <w:right w:w="108" w:type="dxa"/>
            </w:tcMar>
          </w:tcPr>
          <w:p w:rsidR="001D786C" w:rsidRPr="007F5FEE" w:rsidRDefault="001D786C" w:rsidP="00D64F3F">
            <w:pPr>
              <w:autoSpaceDE w:val="0"/>
              <w:autoSpaceDN w:val="0"/>
              <w:adjustRightInd w:val="0"/>
              <w:spacing w:before="0" w:line="240" w:lineRule="auto"/>
              <w:ind w:left="108" w:right="142"/>
              <w:jc w:val="center"/>
              <w:rPr>
                <w:lang w:val="en-US"/>
              </w:rPr>
            </w:pPr>
            <w:r w:rsidRPr="007F5FEE">
              <w:rPr>
                <w:lang w:val="en"/>
              </w:rPr>
              <w:t>Code of line of the statements form</w:t>
            </w:r>
          </w:p>
        </w:tc>
        <w:tc>
          <w:tcPr>
            <w:tcW w:w="2126" w:type="dxa"/>
            <w:tcMar>
              <w:top w:w="0" w:type="dxa"/>
              <w:left w:w="108" w:type="dxa"/>
              <w:bottom w:w="0" w:type="dxa"/>
              <w:right w:w="108" w:type="dxa"/>
            </w:tcMar>
          </w:tcPr>
          <w:p w:rsidR="001D786C" w:rsidRPr="007F5FEE" w:rsidRDefault="001D786C" w:rsidP="00D64F3F">
            <w:pPr>
              <w:autoSpaceDE w:val="0"/>
              <w:autoSpaceDN w:val="0"/>
              <w:adjustRightInd w:val="0"/>
              <w:spacing w:before="0" w:line="240" w:lineRule="auto"/>
              <w:ind w:left="108" w:right="142"/>
              <w:jc w:val="center"/>
            </w:pPr>
            <w:r w:rsidRPr="007F5FEE">
              <w:rPr>
                <w:lang w:val="en"/>
              </w:rPr>
              <w:t xml:space="preserve">Form of statements </w:t>
            </w:r>
          </w:p>
        </w:tc>
        <w:tc>
          <w:tcPr>
            <w:tcW w:w="4253" w:type="dxa"/>
          </w:tcPr>
          <w:p w:rsidR="001D786C" w:rsidRPr="007F5FEE" w:rsidRDefault="001D786C" w:rsidP="00D64F3F">
            <w:pPr>
              <w:autoSpaceDE w:val="0"/>
              <w:autoSpaceDN w:val="0"/>
              <w:adjustRightInd w:val="0"/>
              <w:spacing w:before="0" w:line="240" w:lineRule="auto"/>
              <w:ind w:left="108" w:right="142"/>
              <w:jc w:val="center"/>
              <w:rPr>
                <w:lang w:val="en-US"/>
              </w:rPr>
            </w:pPr>
            <w:r w:rsidRPr="007F5FEE">
              <w:rPr>
                <w:lang w:val="en"/>
              </w:rPr>
              <w:t>Code of line of the statements form</w:t>
            </w:r>
          </w:p>
        </w:tc>
      </w:tr>
      <w:tr w:rsidR="001D786C" w:rsidRPr="007F5FEE" w:rsidTr="00D64F3F">
        <w:trPr>
          <w:trHeight w:val="70"/>
        </w:trPr>
        <w:tc>
          <w:tcPr>
            <w:tcW w:w="1951" w:type="dxa"/>
          </w:tcPr>
          <w:p w:rsidR="001D786C" w:rsidRPr="007F5FEE" w:rsidRDefault="001D786C" w:rsidP="00D64F3F">
            <w:pPr>
              <w:autoSpaceDE w:val="0"/>
              <w:autoSpaceDN w:val="0"/>
              <w:adjustRightInd w:val="0"/>
              <w:spacing w:before="0" w:line="240" w:lineRule="auto"/>
              <w:ind w:left="108" w:right="142"/>
              <w:jc w:val="center"/>
            </w:pPr>
            <w:r w:rsidRPr="007F5FEE">
              <w:rPr>
                <w:lang w:val="en"/>
              </w:rPr>
              <w:t>1</w:t>
            </w:r>
          </w:p>
        </w:tc>
        <w:tc>
          <w:tcPr>
            <w:tcW w:w="1843" w:type="dxa"/>
            <w:tcMar>
              <w:top w:w="0" w:type="dxa"/>
              <w:left w:w="108" w:type="dxa"/>
              <w:bottom w:w="0" w:type="dxa"/>
              <w:right w:w="108" w:type="dxa"/>
            </w:tcMar>
          </w:tcPr>
          <w:p w:rsidR="001D786C" w:rsidRPr="007F5FEE" w:rsidRDefault="001D786C" w:rsidP="00D64F3F">
            <w:pPr>
              <w:autoSpaceDE w:val="0"/>
              <w:autoSpaceDN w:val="0"/>
              <w:adjustRightInd w:val="0"/>
              <w:spacing w:before="0" w:line="240" w:lineRule="auto"/>
              <w:ind w:left="108" w:right="142"/>
              <w:jc w:val="center"/>
            </w:pPr>
            <w:r w:rsidRPr="007F5FEE">
              <w:rPr>
                <w:lang w:val="en"/>
              </w:rPr>
              <w:t>2</w:t>
            </w:r>
          </w:p>
        </w:tc>
        <w:tc>
          <w:tcPr>
            <w:tcW w:w="2126" w:type="dxa"/>
            <w:tcMar>
              <w:top w:w="0" w:type="dxa"/>
              <w:left w:w="108" w:type="dxa"/>
              <w:bottom w:w="0" w:type="dxa"/>
              <w:right w:w="108" w:type="dxa"/>
            </w:tcMar>
          </w:tcPr>
          <w:p w:rsidR="001D786C" w:rsidRPr="007F5FEE" w:rsidRDefault="001D786C" w:rsidP="00D64F3F">
            <w:pPr>
              <w:autoSpaceDE w:val="0"/>
              <w:autoSpaceDN w:val="0"/>
              <w:adjustRightInd w:val="0"/>
              <w:spacing w:before="0" w:line="240" w:lineRule="auto"/>
              <w:ind w:left="108" w:right="142"/>
              <w:jc w:val="center"/>
            </w:pPr>
            <w:r w:rsidRPr="007F5FEE">
              <w:rPr>
                <w:lang w:val="en"/>
              </w:rPr>
              <w:t>3</w:t>
            </w:r>
          </w:p>
        </w:tc>
        <w:tc>
          <w:tcPr>
            <w:tcW w:w="4253" w:type="dxa"/>
          </w:tcPr>
          <w:p w:rsidR="001D786C" w:rsidRPr="007F5FEE" w:rsidRDefault="001D786C" w:rsidP="00D64F3F">
            <w:pPr>
              <w:autoSpaceDE w:val="0"/>
              <w:autoSpaceDN w:val="0"/>
              <w:adjustRightInd w:val="0"/>
              <w:spacing w:before="0" w:line="240" w:lineRule="auto"/>
              <w:ind w:left="108" w:right="142"/>
              <w:jc w:val="center"/>
            </w:pPr>
            <w:r w:rsidRPr="007F5FEE">
              <w:rPr>
                <w:lang w:val="en"/>
              </w:rPr>
              <w:t>4</w:t>
            </w:r>
          </w:p>
        </w:tc>
      </w:tr>
      <w:tr w:rsidR="001D786C" w:rsidRPr="00760735" w:rsidTr="00D64F3F">
        <w:trPr>
          <w:trHeight w:val="247"/>
        </w:trPr>
        <w:tc>
          <w:tcPr>
            <w:tcW w:w="1951" w:type="dxa"/>
          </w:tcPr>
          <w:p w:rsidR="001D786C" w:rsidRPr="007F5FEE" w:rsidRDefault="001D786C" w:rsidP="00D64F3F">
            <w:pPr>
              <w:autoSpaceDE w:val="0"/>
              <w:autoSpaceDN w:val="0"/>
              <w:adjustRightInd w:val="0"/>
              <w:spacing w:before="0" w:line="240" w:lineRule="auto"/>
              <w:jc w:val="left"/>
            </w:pPr>
            <w:r w:rsidRPr="007F5FEE">
              <w:rPr>
                <w:lang w:val="en"/>
              </w:rPr>
              <w:t>OKUD 0710001</w:t>
            </w:r>
          </w:p>
        </w:tc>
        <w:tc>
          <w:tcPr>
            <w:tcW w:w="1843" w:type="dxa"/>
            <w:tcMar>
              <w:top w:w="0" w:type="dxa"/>
              <w:left w:w="108" w:type="dxa"/>
              <w:bottom w:w="0" w:type="dxa"/>
              <w:right w:w="108" w:type="dxa"/>
            </w:tcMar>
            <w:hideMark/>
          </w:tcPr>
          <w:p w:rsidR="001D786C" w:rsidRPr="007F5FEE" w:rsidRDefault="001D786C" w:rsidP="00D64F3F">
            <w:pPr>
              <w:autoSpaceDE w:val="0"/>
              <w:autoSpaceDN w:val="0"/>
              <w:adjustRightInd w:val="0"/>
              <w:spacing w:before="0" w:line="240" w:lineRule="auto"/>
              <w:jc w:val="left"/>
            </w:pPr>
            <w:r w:rsidRPr="007F5FEE">
              <w:rPr>
                <w:lang w:val="en"/>
              </w:rPr>
              <w:t xml:space="preserve">1100 </w:t>
            </w:r>
          </w:p>
        </w:tc>
        <w:tc>
          <w:tcPr>
            <w:tcW w:w="2126" w:type="dxa"/>
            <w:tcMar>
              <w:top w:w="0" w:type="dxa"/>
              <w:left w:w="108" w:type="dxa"/>
              <w:bottom w:w="0" w:type="dxa"/>
              <w:right w:w="108" w:type="dxa"/>
            </w:tcMar>
          </w:tcPr>
          <w:p w:rsidR="001D786C" w:rsidRPr="007F5FEE" w:rsidRDefault="001D786C" w:rsidP="00D64F3F">
            <w:pPr>
              <w:autoSpaceDE w:val="0"/>
              <w:autoSpaceDN w:val="0"/>
              <w:adjustRightInd w:val="0"/>
              <w:spacing w:before="0" w:line="240" w:lineRule="auto"/>
              <w:jc w:val="left"/>
            </w:pPr>
            <w:r w:rsidRPr="007F5FEE">
              <w:rPr>
                <w:lang w:val="en"/>
              </w:rPr>
              <w:t>OKUD 0503730</w:t>
            </w:r>
          </w:p>
        </w:tc>
        <w:tc>
          <w:tcPr>
            <w:tcW w:w="4253" w:type="dxa"/>
          </w:tcPr>
          <w:p w:rsidR="001D786C" w:rsidRPr="007F5FEE" w:rsidRDefault="001D786C" w:rsidP="00D64F3F">
            <w:pPr>
              <w:autoSpaceDE w:val="0"/>
              <w:autoSpaceDN w:val="0"/>
              <w:adjustRightInd w:val="0"/>
              <w:spacing w:before="0" w:line="240" w:lineRule="auto"/>
              <w:jc w:val="left"/>
              <w:rPr>
                <w:lang w:val="en-US"/>
              </w:rPr>
            </w:pPr>
            <w:r w:rsidRPr="007F5FEE">
              <w:rPr>
                <w:lang w:val="en-US"/>
              </w:rPr>
              <w:t>The sum of the lines (030 + 060 + 070 + 081 + 101 + 121 + 130 + 160 (in terms of long-term expenses *) + 205 + 241 + 251 + 261 + 271)</w:t>
            </w:r>
          </w:p>
        </w:tc>
      </w:tr>
      <w:tr w:rsidR="001D786C" w:rsidRPr="00760735" w:rsidTr="00D64F3F">
        <w:trPr>
          <w:trHeight w:val="247"/>
        </w:trPr>
        <w:tc>
          <w:tcPr>
            <w:tcW w:w="1951" w:type="dxa"/>
          </w:tcPr>
          <w:p w:rsidR="001D786C" w:rsidRPr="007F5FEE" w:rsidRDefault="001D786C" w:rsidP="00D64F3F">
            <w:pPr>
              <w:autoSpaceDE w:val="0"/>
              <w:autoSpaceDN w:val="0"/>
              <w:adjustRightInd w:val="0"/>
              <w:spacing w:before="0" w:line="240" w:lineRule="auto"/>
              <w:jc w:val="left"/>
            </w:pPr>
            <w:r w:rsidRPr="007F5FEE">
              <w:rPr>
                <w:lang w:val="en"/>
              </w:rPr>
              <w:t>OKUD 0710001</w:t>
            </w:r>
          </w:p>
        </w:tc>
        <w:tc>
          <w:tcPr>
            <w:tcW w:w="1843" w:type="dxa"/>
            <w:tcMar>
              <w:top w:w="0" w:type="dxa"/>
              <w:left w:w="108" w:type="dxa"/>
              <w:bottom w:w="0" w:type="dxa"/>
              <w:right w:w="108" w:type="dxa"/>
            </w:tcMar>
            <w:hideMark/>
          </w:tcPr>
          <w:p w:rsidR="001D786C" w:rsidRPr="007F5FEE" w:rsidRDefault="001D786C" w:rsidP="00D64F3F">
            <w:pPr>
              <w:autoSpaceDE w:val="0"/>
              <w:autoSpaceDN w:val="0"/>
              <w:adjustRightInd w:val="0"/>
              <w:spacing w:before="0" w:line="240" w:lineRule="auto"/>
              <w:jc w:val="left"/>
            </w:pPr>
            <w:r w:rsidRPr="007F5FEE">
              <w:rPr>
                <w:lang w:val="en"/>
              </w:rPr>
              <w:t xml:space="preserve">1200 </w:t>
            </w:r>
          </w:p>
        </w:tc>
        <w:tc>
          <w:tcPr>
            <w:tcW w:w="2126" w:type="dxa"/>
            <w:tcMar>
              <w:top w:w="0" w:type="dxa"/>
              <w:left w:w="108" w:type="dxa"/>
              <w:bottom w:w="0" w:type="dxa"/>
              <w:right w:w="108" w:type="dxa"/>
            </w:tcMar>
          </w:tcPr>
          <w:p w:rsidR="001D786C" w:rsidRPr="007F5FEE" w:rsidRDefault="001D786C" w:rsidP="00D64F3F">
            <w:pPr>
              <w:autoSpaceDE w:val="0"/>
              <w:autoSpaceDN w:val="0"/>
              <w:adjustRightInd w:val="0"/>
              <w:spacing w:before="0" w:line="240" w:lineRule="auto"/>
              <w:jc w:val="left"/>
            </w:pPr>
            <w:r w:rsidRPr="007F5FEE">
              <w:rPr>
                <w:lang w:val="en"/>
              </w:rPr>
              <w:t>OKUD 0503730</w:t>
            </w:r>
          </w:p>
        </w:tc>
        <w:tc>
          <w:tcPr>
            <w:tcW w:w="4253" w:type="dxa"/>
          </w:tcPr>
          <w:p w:rsidR="001D786C" w:rsidRPr="007F5FEE" w:rsidRDefault="001D786C" w:rsidP="00D64F3F">
            <w:pPr>
              <w:autoSpaceDE w:val="0"/>
              <w:autoSpaceDN w:val="0"/>
              <w:adjustRightInd w:val="0"/>
              <w:spacing w:before="0" w:line="240" w:lineRule="auto"/>
              <w:jc w:val="left"/>
              <w:rPr>
                <w:lang w:val="en-US"/>
              </w:rPr>
            </w:pPr>
            <w:r w:rsidRPr="007F5FEE">
              <w:rPr>
                <w:lang w:val="en-US"/>
              </w:rPr>
              <w:t>The sum of the lines ((080 - 081) + (100 - 101) + (120 - 121) + 150 + 160 (in terms of short-term expenses *) + (200 - 205) + (240 - 241) + (250 - 251) + (260 - 261) + (270 - 271) +280 + 290)</w:t>
            </w:r>
          </w:p>
        </w:tc>
      </w:tr>
      <w:tr w:rsidR="001D786C" w:rsidRPr="007F5FEE" w:rsidTr="00D64F3F">
        <w:trPr>
          <w:trHeight w:val="247"/>
        </w:trPr>
        <w:tc>
          <w:tcPr>
            <w:tcW w:w="1951" w:type="dxa"/>
          </w:tcPr>
          <w:p w:rsidR="001D786C" w:rsidRPr="007F5FEE" w:rsidRDefault="001D786C" w:rsidP="00D64F3F">
            <w:pPr>
              <w:autoSpaceDE w:val="0"/>
              <w:autoSpaceDN w:val="0"/>
              <w:adjustRightInd w:val="0"/>
              <w:spacing w:before="0" w:line="240" w:lineRule="auto"/>
              <w:jc w:val="left"/>
            </w:pPr>
            <w:r w:rsidRPr="007F5FEE">
              <w:rPr>
                <w:lang w:val="en"/>
              </w:rPr>
              <w:t>OKUD 0710001</w:t>
            </w:r>
          </w:p>
        </w:tc>
        <w:tc>
          <w:tcPr>
            <w:tcW w:w="1843" w:type="dxa"/>
            <w:tcMar>
              <w:top w:w="0" w:type="dxa"/>
              <w:left w:w="108" w:type="dxa"/>
              <w:bottom w:w="0" w:type="dxa"/>
              <w:right w:w="108" w:type="dxa"/>
            </w:tcMar>
            <w:hideMark/>
          </w:tcPr>
          <w:p w:rsidR="001D786C" w:rsidRPr="007F5FEE" w:rsidRDefault="001D786C" w:rsidP="00D64F3F">
            <w:pPr>
              <w:autoSpaceDE w:val="0"/>
              <w:autoSpaceDN w:val="0"/>
              <w:adjustRightInd w:val="0"/>
              <w:spacing w:before="0" w:line="240" w:lineRule="auto"/>
              <w:jc w:val="left"/>
            </w:pPr>
            <w:r w:rsidRPr="007F5FEE">
              <w:rPr>
                <w:lang w:val="en"/>
              </w:rPr>
              <w:t xml:space="preserve">1300 </w:t>
            </w:r>
          </w:p>
        </w:tc>
        <w:tc>
          <w:tcPr>
            <w:tcW w:w="2126" w:type="dxa"/>
            <w:tcMar>
              <w:top w:w="0" w:type="dxa"/>
              <w:left w:w="108" w:type="dxa"/>
              <w:bottom w:w="0" w:type="dxa"/>
              <w:right w:w="108" w:type="dxa"/>
            </w:tcMar>
          </w:tcPr>
          <w:p w:rsidR="001D786C" w:rsidRPr="007F5FEE" w:rsidRDefault="001D786C" w:rsidP="00D64F3F">
            <w:pPr>
              <w:autoSpaceDE w:val="0"/>
              <w:autoSpaceDN w:val="0"/>
              <w:adjustRightInd w:val="0"/>
              <w:spacing w:before="0" w:line="240" w:lineRule="auto"/>
              <w:jc w:val="left"/>
            </w:pPr>
            <w:r w:rsidRPr="007F5FEE">
              <w:rPr>
                <w:lang w:val="en"/>
              </w:rPr>
              <w:t>OKUD 0503730</w:t>
            </w:r>
          </w:p>
        </w:tc>
        <w:tc>
          <w:tcPr>
            <w:tcW w:w="4253" w:type="dxa"/>
          </w:tcPr>
          <w:p w:rsidR="001D786C" w:rsidRPr="007F5FEE" w:rsidRDefault="001D786C" w:rsidP="00D64F3F">
            <w:pPr>
              <w:autoSpaceDE w:val="0"/>
              <w:autoSpaceDN w:val="0"/>
              <w:adjustRightInd w:val="0"/>
              <w:spacing w:before="0" w:line="240" w:lineRule="auto"/>
              <w:jc w:val="left"/>
            </w:pPr>
            <w:r w:rsidRPr="007F5FEE">
              <w:rPr>
                <w:lang w:val="en"/>
              </w:rPr>
              <w:t>620»</w:t>
            </w:r>
          </w:p>
        </w:tc>
      </w:tr>
      <w:tr w:rsidR="001D786C" w:rsidRPr="007F5FEE" w:rsidTr="00D64F3F">
        <w:trPr>
          <w:trHeight w:val="290"/>
        </w:trPr>
        <w:tc>
          <w:tcPr>
            <w:tcW w:w="1951" w:type="dxa"/>
          </w:tcPr>
          <w:p w:rsidR="001D786C" w:rsidRPr="007F5FEE" w:rsidRDefault="001D786C" w:rsidP="00D64F3F">
            <w:pPr>
              <w:autoSpaceDE w:val="0"/>
              <w:autoSpaceDN w:val="0"/>
              <w:adjustRightInd w:val="0"/>
              <w:spacing w:before="0" w:line="240" w:lineRule="auto"/>
              <w:jc w:val="left"/>
            </w:pPr>
            <w:r w:rsidRPr="007F5FEE">
              <w:rPr>
                <w:lang w:val="en"/>
              </w:rPr>
              <w:t>OKUD 0710001</w:t>
            </w:r>
          </w:p>
        </w:tc>
        <w:tc>
          <w:tcPr>
            <w:tcW w:w="1843" w:type="dxa"/>
            <w:tcMar>
              <w:top w:w="0" w:type="dxa"/>
              <w:left w:w="108" w:type="dxa"/>
              <w:bottom w:w="0" w:type="dxa"/>
              <w:right w:w="108" w:type="dxa"/>
            </w:tcMar>
            <w:hideMark/>
          </w:tcPr>
          <w:p w:rsidR="001D786C" w:rsidRPr="007F5FEE" w:rsidRDefault="001D786C" w:rsidP="00D64F3F">
            <w:pPr>
              <w:autoSpaceDE w:val="0"/>
              <w:autoSpaceDN w:val="0"/>
              <w:adjustRightInd w:val="0"/>
              <w:spacing w:before="0" w:line="240" w:lineRule="auto"/>
              <w:jc w:val="left"/>
            </w:pPr>
            <w:r w:rsidRPr="007F5FEE">
              <w:rPr>
                <w:lang w:val="en"/>
              </w:rPr>
              <w:t xml:space="preserve">1600 </w:t>
            </w:r>
          </w:p>
        </w:tc>
        <w:tc>
          <w:tcPr>
            <w:tcW w:w="2126" w:type="dxa"/>
            <w:tcMar>
              <w:top w:w="0" w:type="dxa"/>
              <w:left w:w="108" w:type="dxa"/>
              <w:bottom w:w="0" w:type="dxa"/>
              <w:right w:w="108" w:type="dxa"/>
            </w:tcMar>
          </w:tcPr>
          <w:p w:rsidR="001D786C" w:rsidRPr="007F5FEE" w:rsidRDefault="001D786C" w:rsidP="00D64F3F">
            <w:pPr>
              <w:autoSpaceDE w:val="0"/>
              <w:autoSpaceDN w:val="0"/>
              <w:adjustRightInd w:val="0"/>
              <w:spacing w:before="0" w:line="240" w:lineRule="auto"/>
              <w:jc w:val="left"/>
            </w:pPr>
            <w:r w:rsidRPr="007F5FEE">
              <w:rPr>
                <w:lang w:val="en"/>
              </w:rPr>
              <w:t>OKUD 0503730</w:t>
            </w:r>
          </w:p>
        </w:tc>
        <w:tc>
          <w:tcPr>
            <w:tcW w:w="4253" w:type="dxa"/>
          </w:tcPr>
          <w:p w:rsidR="001D786C" w:rsidRPr="007F5FEE" w:rsidRDefault="001D786C" w:rsidP="00D64F3F">
            <w:pPr>
              <w:autoSpaceDE w:val="0"/>
              <w:autoSpaceDN w:val="0"/>
              <w:adjustRightInd w:val="0"/>
              <w:spacing w:before="0" w:line="240" w:lineRule="auto"/>
              <w:jc w:val="left"/>
            </w:pPr>
            <w:r w:rsidRPr="007F5FEE">
              <w:rPr>
                <w:lang w:val="en"/>
              </w:rPr>
              <w:t>410</w:t>
            </w:r>
          </w:p>
        </w:tc>
      </w:tr>
      <w:tr w:rsidR="001D786C" w:rsidRPr="007F5FEE" w:rsidTr="00D64F3F">
        <w:trPr>
          <w:trHeight w:val="301"/>
        </w:trPr>
        <w:tc>
          <w:tcPr>
            <w:tcW w:w="1951" w:type="dxa"/>
          </w:tcPr>
          <w:p w:rsidR="001D786C" w:rsidRPr="007F5FEE" w:rsidRDefault="001D786C" w:rsidP="00D64F3F">
            <w:pPr>
              <w:autoSpaceDE w:val="0"/>
              <w:autoSpaceDN w:val="0"/>
              <w:adjustRightInd w:val="0"/>
              <w:spacing w:before="0" w:line="240" w:lineRule="auto"/>
              <w:jc w:val="left"/>
            </w:pPr>
            <w:r w:rsidRPr="007F5FEE">
              <w:rPr>
                <w:lang w:val="en"/>
              </w:rPr>
              <w:t>OKUD 0710002</w:t>
            </w:r>
          </w:p>
        </w:tc>
        <w:tc>
          <w:tcPr>
            <w:tcW w:w="1843" w:type="dxa"/>
            <w:tcMar>
              <w:top w:w="0" w:type="dxa"/>
              <w:left w:w="108" w:type="dxa"/>
              <w:bottom w:w="0" w:type="dxa"/>
              <w:right w:w="108" w:type="dxa"/>
            </w:tcMar>
          </w:tcPr>
          <w:p w:rsidR="001D786C" w:rsidRPr="007F5FEE" w:rsidRDefault="001D786C" w:rsidP="00D64F3F">
            <w:pPr>
              <w:autoSpaceDE w:val="0"/>
              <w:autoSpaceDN w:val="0"/>
              <w:adjustRightInd w:val="0"/>
              <w:spacing w:before="0" w:line="240" w:lineRule="auto"/>
              <w:jc w:val="left"/>
            </w:pPr>
            <w:r w:rsidRPr="007F5FEE">
              <w:rPr>
                <w:lang w:val="en"/>
              </w:rPr>
              <w:t xml:space="preserve">2110 </w:t>
            </w:r>
          </w:p>
        </w:tc>
        <w:tc>
          <w:tcPr>
            <w:tcW w:w="2126" w:type="dxa"/>
            <w:tcMar>
              <w:top w:w="0" w:type="dxa"/>
              <w:left w:w="108" w:type="dxa"/>
              <w:bottom w:w="0" w:type="dxa"/>
              <w:right w:w="108" w:type="dxa"/>
            </w:tcMar>
          </w:tcPr>
          <w:p w:rsidR="001D786C" w:rsidRPr="007F5FEE" w:rsidRDefault="001D786C" w:rsidP="00D64F3F">
            <w:pPr>
              <w:autoSpaceDE w:val="0"/>
              <w:autoSpaceDN w:val="0"/>
              <w:adjustRightInd w:val="0"/>
              <w:spacing w:before="0" w:line="240" w:lineRule="auto"/>
              <w:jc w:val="left"/>
            </w:pPr>
            <w:r w:rsidRPr="007F5FEE">
              <w:rPr>
                <w:lang w:val="en"/>
              </w:rPr>
              <w:t>OKUD 0503721</w:t>
            </w:r>
          </w:p>
        </w:tc>
        <w:tc>
          <w:tcPr>
            <w:tcW w:w="4253" w:type="dxa"/>
          </w:tcPr>
          <w:p w:rsidR="001D786C" w:rsidRPr="007F5FEE" w:rsidRDefault="001D786C" w:rsidP="00D64F3F">
            <w:pPr>
              <w:autoSpaceDE w:val="0"/>
              <w:autoSpaceDN w:val="0"/>
              <w:adjustRightInd w:val="0"/>
              <w:spacing w:before="0" w:line="240" w:lineRule="auto"/>
              <w:jc w:val="left"/>
            </w:pPr>
            <w:r w:rsidRPr="007F5FEE">
              <w:rPr>
                <w:lang w:val="en"/>
              </w:rPr>
              <w:t>Sum of lines (030 + 040)</w:t>
            </w:r>
          </w:p>
        </w:tc>
      </w:tr>
      <w:tr w:rsidR="001D786C" w:rsidRPr="007F5FEE" w:rsidTr="00D64F3F">
        <w:trPr>
          <w:trHeight w:val="385"/>
        </w:trPr>
        <w:tc>
          <w:tcPr>
            <w:tcW w:w="1951" w:type="dxa"/>
          </w:tcPr>
          <w:p w:rsidR="001D786C" w:rsidRPr="007F5FEE" w:rsidRDefault="001D786C" w:rsidP="00D64F3F">
            <w:pPr>
              <w:autoSpaceDE w:val="0"/>
              <w:autoSpaceDN w:val="0"/>
              <w:adjustRightInd w:val="0"/>
              <w:spacing w:before="0" w:line="240" w:lineRule="auto"/>
              <w:jc w:val="left"/>
            </w:pPr>
            <w:r w:rsidRPr="007F5FEE">
              <w:rPr>
                <w:lang w:val="en"/>
              </w:rPr>
              <w:t>OKUD 0710002</w:t>
            </w:r>
          </w:p>
        </w:tc>
        <w:tc>
          <w:tcPr>
            <w:tcW w:w="1843" w:type="dxa"/>
            <w:tcMar>
              <w:top w:w="0" w:type="dxa"/>
              <w:left w:w="108" w:type="dxa"/>
              <w:bottom w:w="0" w:type="dxa"/>
              <w:right w:w="108" w:type="dxa"/>
            </w:tcMar>
            <w:hideMark/>
          </w:tcPr>
          <w:p w:rsidR="001D786C" w:rsidRPr="007F5FEE" w:rsidRDefault="001D786C" w:rsidP="00D64F3F">
            <w:pPr>
              <w:autoSpaceDE w:val="0"/>
              <w:autoSpaceDN w:val="0"/>
              <w:adjustRightInd w:val="0"/>
              <w:spacing w:before="0" w:line="240" w:lineRule="auto"/>
              <w:jc w:val="left"/>
            </w:pPr>
            <w:r w:rsidRPr="007F5FEE">
              <w:rPr>
                <w:lang w:val="en"/>
              </w:rPr>
              <w:t xml:space="preserve">2300 </w:t>
            </w:r>
          </w:p>
        </w:tc>
        <w:tc>
          <w:tcPr>
            <w:tcW w:w="2126" w:type="dxa"/>
            <w:tcMar>
              <w:top w:w="0" w:type="dxa"/>
              <w:left w:w="108" w:type="dxa"/>
              <w:bottom w:w="0" w:type="dxa"/>
              <w:right w:w="108" w:type="dxa"/>
            </w:tcMar>
          </w:tcPr>
          <w:p w:rsidR="001D786C" w:rsidRPr="007F5FEE" w:rsidRDefault="001D786C" w:rsidP="00D64F3F">
            <w:pPr>
              <w:autoSpaceDE w:val="0"/>
              <w:autoSpaceDN w:val="0"/>
              <w:adjustRightInd w:val="0"/>
              <w:spacing w:before="0" w:line="240" w:lineRule="auto"/>
              <w:jc w:val="left"/>
            </w:pPr>
            <w:r w:rsidRPr="007F5FEE">
              <w:rPr>
                <w:lang w:val="en"/>
              </w:rPr>
              <w:t>OKUD 0503721</w:t>
            </w:r>
          </w:p>
        </w:tc>
        <w:tc>
          <w:tcPr>
            <w:tcW w:w="4253" w:type="dxa"/>
          </w:tcPr>
          <w:p w:rsidR="001D786C" w:rsidRPr="007F5FEE" w:rsidRDefault="001D786C" w:rsidP="00D64F3F">
            <w:pPr>
              <w:autoSpaceDE w:val="0"/>
              <w:autoSpaceDN w:val="0"/>
              <w:adjustRightInd w:val="0"/>
              <w:spacing w:before="0" w:line="240" w:lineRule="auto"/>
              <w:jc w:val="left"/>
            </w:pPr>
            <w:r w:rsidRPr="007F5FEE">
              <w:rPr>
                <w:lang w:val="en"/>
              </w:rPr>
              <w:t>301</w:t>
            </w:r>
          </w:p>
        </w:tc>
      </w:tr>
      <w:tr w:rsidR="001D786C" w:rsidRPr="007F5FEE" w:rsidTr="00D64F3F">
        <w:trPr>
          <w:trHeight w:val="385"/>
        </w:trPr>
        <w:tc>
          <w:tcPr>
            <w:tcW w:w="1951" w:type="dxa"/>
          </w:tcPr>
          <w:p w:rsidR="001D786C" w:rsidRPr="007F5FEE" w:rsidRDefault="001D786C" w:rsidP="00D64F3F">
            <w:pPr>
              <w:autoSpaceDE w:val="0"/>
              <w:autoSpaceDN w:val="0"/>
              <w:adjustRightInd w:val="0"/>
              <w:spacing w:before="0" w:line="240" w:lineRule="auto"/>
              <w:jc w:val="left"/>
            </w:pPr>
            <w:r w:rsidRPr="007F5FEE">
              <w:rPr>
                <w:lang w:val="en"/>
              </w:rPr>
              <w:t>OKUD 0710002</w:t>
            </w:r>
          </w:p>
        </w:tc>
        <w:tc>
          <w:tcPr>
            <w:tcW w:w="1843" w:type="dxa"/>
            <w:tcMar>
              <w:top w:w="0" w:type="dxa"/>
              <w:left w:w="108" w:type="dxa"/>
              <w:bottom w:w="0" w:type="dxa"/>
              <w:right w:w="108" w:type="dxa"/>
            </w:tcMar>
            <w:hideMark/>
          </w:tcPr>
          <w:p w:rsidR="001D786C" w:rsidRPr="007F5FEE" w:rsidRDefault="001D786C" w:rsidP="00D64F3F">
            <w:pPr>
              <w:autoSpaceDE w:val="0"/>
              <w:autoSpaceDN w:val="0"/>
              <w:adjustRightInd w:val="0"/>
              <w:spacing w:before="0" w:line="240" w:lineRule="auto"/>
              <w:jc w:val="left"/>
            </w:pPr>
            <w:r w:rsidRPr="007F5FEE">
              <w:rPr>
                <w:lang w:val="en"/>
              </w:rPr>
              <w:t xml:space="preserve">2330 </w:t>
            </w:r>
          </w:p>
        </w:tc>
        <w:tc>
          <w:tcPr>
            <w:tcW w:w="2126" w:type="dxa"/>
            <w:tcMar>
              <w:top w:w="0" w:type="dxa"/>
              <w:left w:w="108" w:type="dxa"/>
              <w:bottom w:w="0" w:type="dxa"/>
              <w:right w:w="108" w:type="dxa"/>
            </w:tcMar>
          </w:tcPr>
          <w:p w:rsidR="001D786C" w:rsidRPr="007F5FEE" w:rsidRDefault="001D786C" w:rsidP="00D64F3F">
            <w:pPr>
              <w:autoSpaceDE w:val="0"/>
              <w:autoSpaceDN w:val="0"/>
              <w:adjustRightInd w:val="0"/>
              <w:spacing w:before="0" w:line="240" w:lineRule="auto"/>
              <w:jc w:val="left"/>
            </w:pPr>
            <w:r w:rsidRPr="007F5FEE">
              <w:rPr>
                <w:lang w:val="en"/>
              </w:rPr>
              <w:t>OKUD 0503721</w:t>
            </w:r>
          </w:p>
        </w:tc>
        <w:tc>
          <w:tcPr>
            <w:tcW w:w="4253" w:type="dxa"/>
          </w:tcPr>
          <w:p w:rsidR="001D786C" w:rsidRPr="007F5FEE" w:rsidRDefault="001D786C" w:rsidP="00D64F3F">
            <w:pPr>
              <w:autoSpaceDE w:val="0"/>
              <w:autoSpaceDN w:val="0"/>
              <w:adjustRightInd w:val="0"/>
              <w:spacing w:before="0" w:line="240" w:lineRule="auto"/>
              <w:jc w:val="left"/>
            </w:pPr>
            <w:r w:rsidRPr="007F5FEE">
              <w:rPr>
                <w:lang w:val="en"/>
              </w:rPr>
              <w:t>190</w:t>
            </w:r>
          </w:p>
        </w:tc>
      </w:tr>
    </w:tbl>
    <w:p w:rsidR="001D786C" w:rsidRPr="007F5FEE" w:rsidRDefault="001D786C" w:rsidP="001D786C">
      <w:pPr>
        <w:pStyle w:val="a3"/>
        <w:spacing w:line="240" w:lineRule="auto"/>
        <w:ind w:left="35" w:firstLine="0"/>
        <w:rPr>
          <w:bCs w:val="0"/>
          <w:sz w:val="28"/>
          <w:szCs w:val="28"/>
        </w:rPr>
      </w:pPr>
    </w:p>
    <w:p w:rsidR="001D786C" w:rsidRPr="007F5FEE" w:rsidRDefault="001D786C" w:rsidP="001D786C">
      <w:pPr>
        <w:spacing w:before="0" w:line="240" w:lineRule="auto"/>
        <w:ind w:firstLine="709"/>
        <w:rPr>
          <w:sz w:val="28"/>
          <w:szCs w:val="28"/>
          <w:lang w:val="en-US"/>
        </w:rPr>
      </w:pPr>
      <w:r w:rsidRPr="007F5FEE">
        <w:rPr>
          <w:sz w:val="28"/>
          <w:szCs w:val="28"/>
          <w:lang w:val="en"/>
        </w:rPr>
        <w:t>* if no breakdown of the line 160 in the statements of budgetary organization/institution by short-term and long-term expenses, then Table 2 of this section to be filled and submitted additionally by such organization / institution shall be used in calculation.</w:t>
      </w:r>
    </w:p>
    <w:p w:rsidR="001D786C" w:rsidRPr="007F5FEE" w:rsidRDefault="001D786C" w:rsidP="001D786C">
      <w:pPr>
        <w:keepNext/>
        <w:tabs>
          <w:tab w:val="left" w:pos="0"/>
        </w:tabs>
        <w:spacing w:before="0" w:line="240" w:lineRule="auto"/>
        <w:ind w:firstLine="709"/>
        <w:jc w:val="right"/>
        <w:rPr>
          <w:bCs/>
          <w:sz w:val="28"/>
          <w:szCs w:val="28"/>
          <w:lang w:val="en-US"/>
        </w:rPr>
      </w:pPr>
      <w:r w:rsidRPr="007F5FEE">
        <w:rPr>
          <w:sz w:val="28"/>
          <w:szCs w:val="28"/>
          <w:lang w:val="en"/>
        </w:rPr>
        <w:t>Table 2</w:t>
      </w:r>
    </w:p>
    <w:p w:rsidR="001D786C" w:rsidRPr="007F5FEE" w:rsidRDefault="001D786C" w:rsidP="001D786C">
      <w:pPr>
        <w:tabs>
          <w:tab w:val="left" w:pos="0"/>
        </w:tabs>
        <w:spacing w:before="0" w:line="240" w:lineRule="auto"/>
        <w:jc w:val="center"/>
        <w:rPr>
          <w:sz w:val="28"/>
          <w:szCs w:val="28"/>
          <w:lang w:val="en-US"/>
        </w:rPr>
      </w:pPr>
      <w:r w:rsidRPr="007F5FEE">
        <w:rPr>
          <w:sz w:val="28"/>
          <w:szCs w:val="28"/>
          <w:lang w:val="en"/>
        </w:rPr>
        <w:t xml:space="preserve">Reference for types of investments by financial indicators of accounting (financial) statements to </w:t>
      </w:r>
      <w:proofErr w:type="gramStart"/>
      <w:r w:rsidRPr="007F5FEE">
        <w:rPr>
          <w:sz w:val="28"/>
          <w:szCs w:val="28"/>
          <w:lang w:val="en"/>
        </w:rPr>
        <w:t>be made</w:t>
      </w:r>
      <w:proofErr w:type="gramEnd"/>
      <w:r w:rsidRPr="007F5FEE">
        <w:rPr>
          <w:sz w:val="28"/>
          <w:szCs w:val="28"/>
          <w:lang w:val="en"/>
        </w:rPr>
        <w:t xml:space="preserve"> in accordance with RAS (OKUD 0503730)</w:t>
      </w:r>
    </w:p>
    <w:p w:rsidR="001D786C" w:rsidRPr="007F5FEE" w:rsidRDefault="001D786C" w:rsidP="001D786C">
      <w:pPr>
        <w:tabs>
          <w:tab w:val="left" w:pos="0"/>
        </w:tabs>
        <w:spacing w:before="0" w:line="240" w:lineRule="auto"/>
        <w:ind w:firstLine="709"/>
        <w:jc w:val="right"/>
        <w:rPr>
          <w:bCs/>
          <w:sz w:val="16"/>
          <w:szCs w:val="16"/>
          <w:lang w:val="en-US"/>
        </w:rPr>
      </w:pPr>
    </w:p>
    <w:tbl>
      <w:tblPr>
        <w:tblW w:w="10173" w:type="dxa"/>
        <w:tblCellMar>
          <w:left w:w="0" w:type="dxa"/>
          <w:right w:w="0" w:type="dxa"/>
        </w:tblCellMar>
        <w:tblLook w:val="04A0" w:firstRow="1" w:lastRow="0" w:firstColumn="1" w:lastColumn="0" w:noHBand="0" w:noVBand="1"/>
      </w:tblPr>
      <w:tblGrid>
        <w:gridCol w:w="3227"/>
        <w:gridCol w:w="3544"/>
        <w:gridCol w:w="3402"/>
      </w:tblGrid>
      <w:tr w:rsidR="001D786C" w:rsidRPr="007F5FEE" w:rsidTr="00D64F3F">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D786C" w:rsidRPr="007F5FEE" w:rsidRDefault="001D786C" w:rsidP="00D64F3F">
            <w:pPr>
              <w:tabs>
                <w:tab w:val="left" w:pos="0"/>
              </w:tabs>
              <w:spacing w:before="0" w:line="240" w:lineRule="auto"/>
              <w:jc w:val="center"/>
              <w:rPr>
                <w:bCs/>
                <w:lang w:val="en-US"/>
              </w:rPr>
            </w:pPr>
            <w:r w:rsidRPr="007F5FEE">
              <w:rPr>
                <w:b/>
                <w:bCs/>
                <w:lang w:val="en"/>
              </w:rPr>
              <w:t>Lines of accounting (financial) statements (OKUD 0503730)</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D786C" w:rsidRPr="007F5FEE" w:rsidRDefault="001D786C" w:rsidP="00D64F3F">
            <w:pPr>
              <w:tabs>
                <w:tab w:val="left" w:pos="0"/>
              </w:tabs>
              <w:spacing w:before="0" w:line="240" w:lineRule="auto"/>
              <w:jc w:val="center"/>
              <w:rPr>
                <w:b/>
                <w:bCs/>
              </w:rPr>
            </w:pPr>
            <w:r w:rsidRPr="007F5FEE">
              <w:rPr>
                <w:b/>
                <w:bCs/>
                <w:lang w:val="en"/>
              </w:rPr>
              <w:t>Types of investments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D786C" w:rsidRPr="007F5FEE" w:rsidRDefault="001D786C" w:rsidP="00D64F3F">
            <w:pPr>
              <w:tabs>
                <w:tab w:val="left" w:pos="0"/>
              </w:tabs>
              <w:spacing w:before="0" w:line="240" w:lineRule="auto"/>
              <w:jc w:val="center"/>
              <w:rPr>
                <w:b/>
                <w:bCs/>
              </w:rPr>
            </w:pPr>
            <w:r w:rsidRPr="007F5FEE">
              <w:rPr>
                <w:b/>
                <w:bCs/>
                <w:lang w:val="en"/>
              </w:rPr>
              <w:t xml:space="preserve">Values, </w:t>
            </w:r>
            <w:proofErr w:type="spellStart"/>
            <w:r w:rsidRPr="007F5FEE">
              <w:rPr>
                <w:b/>
                <w:bCs/>
                <w:lang w:val="en"/>
              </w:rPr>
              <w:t>thous</w:t>
            </w:r>
            <w:proofErr w:type="spellEnd"/>
            <w:r w:rsidRPr="007F5FEE">
              <w:rPr>
                <w:b/>
                <w:bCs/>
                <w:lang w:val="en"/>
              </w:rPr>
              <w:t xml:space="preserve">. </w:t>
            </w:r>
            <w:proofErr w:type="spellStart"/>
            <w:proofErr w:type="gramStart"/>
            <w:r w:rsidRPr="007F5FEE">
              <w:rPr>
                <w:b/>
                <w:bCs/>
                <w:lang w:val="en"/>
              </w:rPr>
              <w:t>roub</w:t>
            </w:r>
            <w:proofErr w:type="spellEnd"/>
            <w:proofErr w:type="gramEnd"/>
            <w:r w:rsidRPr="007F5FEE">
              <w:rPr>
                <w:b/>
                <w:bCs/>
                <w:lang w:val="en"/>
              </w:rPr>
              <w:t>.</w:t>
            </w:r>
          </w:p>
        </w:tc>
      </w:tr>
      <w:tr w:rsidR="001D786C" w:rsidRPr="007F5FEE" w:rsidTr="00D64F3F">
        <w:trPr>
          <w:trHeight w:val="380"/>
        </w:trPr>
        <w:tc>
          <w:tcPr>
            <w:tcW w:w="32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786C" w:rsidRPr="007F5FEE" w:rsidRDefault="001D786C" w:rsidP="00D64F3F">
            <w:pPr>
              <w:tabs>
                <w:tab w:val="left" w:pos="0"/>
              </w:tabs>
              <w:spacing w:before="0" w:line="240" w:lineRule="auto"/>
              <w:jc w:val="left"/>
              <w:rPr>
                <w:bCs/>
                <w:lang w:val="en-US"/>
              </w:rPr>
            </w:pPr>
            <w:r w:rsidRPr="007F5FEE">
              <w:rPr>
                <w:lang w:val="en"/>
              </w:rPr>
              <w:t>160 “Future expenses”</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1D786C" w:rsidRPr="007F5FEE" w:rsidRDefault="001D786C" w:rsidP="00D64F3F">
            <w:pPr>
              <w:tabs>
                <w:tab w:val="left" w:pos="0"/>
              </w:tabs>
              <w:spacing w:before="0" w:line="240" w:lineRule="auto"/>
              <w:jc w:val="left"/>
              <w:rPr>
                <w:bCs/>
              </w:rPr>
            </w:pPr>
            <w:r w:rsidRPr="007F5FEE">
              <w:rPr>
                <w:lang w:val="en"/>
              </w:rPr>
              <w:t>long-term expenses</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1D786C" w:rsidRPr="007F5FEE" w:rsidRDefault="001D786C" w:rsidP="00D64F3F">
            <w:pPr>
              <w:tabs>
                <w:tab w:val="left" w:pos="0"/>
              </w:tabs>
              <w:spacing w:before="0" w:line="240" w:lineRule="auto"/>
              <w:ind w:firstLine="709"/>
              <w:jc w:val="right"/>
              <w:rPr>
                <w:bCs/>
              </w:rPr>
            </w:pPr>
          </w:p>
        </w:tc>
      </w:tr>
      <w:tr w:rsidR="001D786C" w:rsidRPr="007F5FEE" w:rsidTr="00D64F3F">
        <w:trPr>
          <w:trHeight w:val="258"/>
        </w:trPr>
        <w:tc>
          <w:tcPr>
            <w:tcW w:w="3227" w:type="dxa"/>
            <w:vMerge/>
            <w:tcBorders>
              <w:top w:val="nil"/>
              <w:left w:val="single" w:sz="8" w:space="0" w:color="auto"/>
              <w:bottom w:val="single" w:sz="8" w:space="0" w:color="auto"/>
              <w:right w:val="single" w:sz="8" w:space="0" w:color="auto"/>
            </w:tcBorders>
            <w:vAlign w:val="center"/>
            <w:hideMark/>
          </w:tcPr>
          <w:p w:rsidR="001D786C" w:rsidRPr="007F5FEE" w:rsidRDefault="001D786C" w:rsidP="00D64F3F">
            <w:pPr>
              <w:tabs>
                <w:tab w:val="left" w:pos="0"/>
              </w:tabs>
              <w:spacing w:before="0" w:line="240" w:lineRule="auto"/>
              <w:jc w:val="left"/>
              <w:rPr>
                <w:bCs/>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1D786C" w:rsidRPr="007F5FEE" w:rsidRDefault="001D786C" w:rsidP="00D64F3F">
            <w:pPr>
              <w:tabs>
                <w:tab w:val="left" w:pos="0"/>
              </w:tabs>
              <w:spacing w:before="0" w:line="240" w:lineRule="auto"/>
              <w:jc w:val="left"/>
              <w:rPr>
                <w:bCs/>
              </w:rPr>
            </w:pPr>
            <w:r w:rsidRPr="007F5FEE">
              <w:rPr>
                <w:lang w:val="en"/>
              </w:rPr>
              <w:t>short-term expenses</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1D786C" w:rsidRPr="007F5FEE" w:rsidRDefault="001D786C" w:rsidP="00D64F3F">
            <w:pPr>
              <w:tabs>
                <w:tab w:val="left" w:pos="0"/>
              </w:tabs>
              <w:spacing w:before="0" w:line="240" w:lineRule="auto"/>
              <w:ind w:firstLine="709"/>
              <w:jc w:val="right"/>
              <w:rPr>
                <w:bCs/>
              </w:rPr>
            </w:pPr>
          </w:p>
        </w:tc>
      </w:tr>
      <w:tr w:rsidR="001D786C" w:rsidRPr="007F5FEE" w:rsidTr="00D64F3F">
        <w:trPr>
          <w:trHeight w:val="367"/>
        </w:trPr>
        <w:tc>
          <w:tcPr>
            <w:tcW w:w="32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786C" w:rsidRPr="007F5FEE" w:rsidRDefault="001D786C" w:rsidP="00D64F3F">
            <w:pPr>
              <w:tabs>
                <w:tab w:val="left" w:pos="0"/>
              </w:tabs>
              <w:spacing w:before="0" w:line="240" w:lineRule="auto"/>
              <w:jc w:val="left"/>
              <w:rPr>
                <w:bCs/>
                <w:lang w:val="en-US"/>
              </w:rPr>
            </w:pPr>
            <w:r w:rsidRPr="007F5FEE">
              <w:rPr>
                <w:lang w:val="en"/>
              </w:rPr>
              <w:t xml:space="preserve">” </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1D786C" w:rsidRPr="007F5FEE" w:rsidRDefault="001D786C" w:rsidP="00D64F3F">
            <w:pPr>
              <w:tabs>
                <w:tab w:val="left" w:pos="0"/>
              </w:tabs>
              <w:spacing w:before="0" w:line="240" w:lineRule="auto"/>
              <w:jc w:val="left"/>
              <w:rPr>
                <w:bCs/>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1D786C" w:rsidRPr="007F5FEE" w:rsidRDefault="001D786C" w:rsidP="00D64F3F">
            <w:pPr>
              <w:tabs>
                <w:tab w:val="left" w:pos="0"/>
              </w:tabs>
              <w:spacing w:before="0" w:line="240" w:lineRule="auto"/>
              <w:ind w:firstLine="709"/>
              <w:jc w:val="right"/>
              <w:rPr>
                <w:bCs/>
              </w:rPr>
            </w:pPr>
          </w:p>
        </w:tc>
      </w:tr>
      <w:tr w:rsidR="001D786C" w:rsidRPr="007F5FEE" w:rsidTr="00D64F3F">
        <w:trPr>
          <w:trHeight w:val="380"/>
        </w:trPr>
        <w:tc>
          <w:tcPr>
            <w:tcW w:w="3227" w:type="dxa"/>
            <w:vMerge/>
            <w:tcBorders>
              <w:top w:val="nil"/>
              <w:left w:val="single" w:sz="8" w:space="0" w:color="auto"/>
              <w:bottom w:val="single" w:sz="8" w:space="0" w:color="auto"/>
              <w:right w:val="single" w:sz="8" w:space="0" w:color="auto"/>
            </w:tcBorders>
            <w:vAlign w:val="center"/>
            <w:hideMark/>
          </w:tcPr>
          <w:p w:rsidR="001D786C" w:rsidRPr="007F5FEE" w:rsidRDefault="001D786C" w:rsidP="00D64F3F">
            <w:pPr>
              <w:tabs>
                <w:tab w:val="left" w:pos="0"/>
              </w:tabs>
              <w:spacing w:before="0" w:line="240" w:lineRule="auto"/>
              <w:jc w:val="left"/>
              <w:rPr>
                <w:bCs/>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1D786C" w:rsidRPr="007F5FEE" w:rsidRDefault="001D786C" w:rsidP="00D64F3F">
            <w:pPr>
              <w:tabs>
                <w:tab w:val="left" w:pos="0"/>
              </w:tabs>
              <w:spacing w:before="0" w:line="240" w:lineRule="auto"/>
              <w:jc w:val="left"/>
              <w:rPr>
                <w:bCs/>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1D786C" w:rsidRPr="007F5FEE" w:rsidRDefault="001D786C" w:rsidP="00D64F3F">
            <w:pPr>
              <w:tabs>
                <w:tab w:val="left" w:pos="0"/>
              </w:tabs>
              <w:spacing w:before="0" w:line="240" w:lineRule="auto"/>
              <w:ind w:firstLine="709"/>
              <w:jc w:val="right"/>
              <w:rPr>
                <w:bCs/>
              </w:rPr>
            </w:pPr>
          </w:p>
        </w:tc>
      </w:tr>
    </w:tbl>
    <w:p w:rsidR="001D786C" w:rsidRPr="007F5FEE" w:rsidRDefault="001D786C" w:rsidP="001D786C">
      <w:pPr>
        <w:pStyle w:val="a3"/>
        <w:spacing w:line="240" w:lineRule="auto"/>
        <w:ind w:left="35" w:firstLine="0"/>
        <w:rPr>
          <w:bCs w:val="0"/>
          <w:sz w:val="28"/>
          <w:szCs w:val="28"/>
        </w:rPr>
      </w:pPr>
    </w:p>
    <w:p w:rsidR="001D786C" w:rsidRPr="007F5FEE" w:rsidRDefault="001D786C" w:rsidP="001D786C">
      <w:pPr>
        <w:spacing w:before="0" w:after="200" w:line="276" w:lineRule="auto"/>
        <w:jc w:val="left"/>
        <w:rPr>
          <w:b/>
          <w:sz w:val="28"/>
          <w:szCs w:val="28"/>
          <w:lang w:val="en-US"/>
        </w:rPr>
      </w:pPr>
      <w:r w:rsidRPr="007F5FEE">
        <w:rPr>
          <w:b/>
          <w:bCs/>
          <w:sz w:val="28"/>
          <w:szCs w:val="28"/>
          <w:lang w:val="en-US"/>
        </w:rPr>
        <w:br w:type="page"/>
      </w:r>
    </w:p>
    <w:p w:rsidR="001D786C" w:rsidRPr="007F5FEE" w:rsidRDefault="001D786C" w:rsidP="001D786C">
      <w:pPr>
        <w:pStyle w:val="a3"/>
        <w:numPr>
          <w:ilvl w:val="1"/>
          <w:numId w:val="5"/>
        </w:numPr>
        <w:spacing w:line="240" w:lineRule="auto"/>
        <w:ind w:left="709" w:hanging="851"/>
        <w:rPr>
          <w:b/>
          <w:bCs w:val="0"/>
          <w:sz w:val="28"/>
          <w:szCs w:val="28"/>
          <w:lang w:val="en-US"/>
        </w:rPr>
      </w:pPr>
      <w:r w:rsidRPr="007F5FEE">
        <w:rPr>
          <w:b/>
          <w:bCs w:val="0"/>
          <w:sz w:val="28"/>
          <w:szCs w:val="28"/>
          <w:lang w:val="en-US"/>
        </w:rPr>
        <w:lastRenderedPageBreak/>
        <w:t>Comparison of finance results of the participant of competitive bidding (non-resident of the Russian Federation)</w:t>
      </w:r>
    </w:p>
    <w:p w:rsidR="001D786C" w:rsidRPr="007F5FEE" w:rsidRDefault="001D786C" w:rsidP="001D786C">
      <w:pPr>
        <w:tabs>
          <w:tab w:val="left" w:pos="0"/>
        </w:tabs>
        <w:spacing w:before="0" w:line="240" w:lineRule="auto"/>
        <w:ind w:firstLine="709"/>
        <w:jc w:val="right"/>
        <w:rPr>
          <w:bCs/>
          <w:sz w:val="28"/>
          <w:szCs w:val="28"/>
          <w:lang w:val="en-US"/>
        </w:rPr>
      </w:pPr>
      <w:r w:rsidRPr="007F5FEE">
        <w:rPr>
          <w:sz w:val="28"/>
          <w:szCs w:val="28"/>
          <w:lang w:val="en"/>
        </w:rPr>
        <w:t>Table 3</w:t>
      </w:r>
    </w:p>
    <w:p w:rsidR="001D786C" w:rsidRPr="007F5FEE" w:rsidRDefault="001D786C" w:rsidP="001D786C">
      <w:pPr>
        <w:tabs>
          <w:tab w:val="left" w:pos="0"/>
        </w:tabs>
        <w:spacing w:before="0" w:line="240" w:lineRule="auto"/>
        <w:ind w:firstLine="709"/>
        <w:jc w:val="right"/>
        <w:rPr>
          <w:bCs/>
          <w:sz w:val="28"/>
          <w:szCs w:val="28"/>
          <w:lang w:val="en-US"/>
        </w:rPr>
      </w:pPr>
    </w:p>
    <w:p w:rsidR="001D786C" w:rsidRPr="007F5FEE" w:rsidRDefault="001D786C" w:rsidP="001D786C">
      <w:pPr>
        <w:tabs>
          <w:tab w:val="left" w:pos="0"/>
        </w:tabs>
        <w:spacing w:before="0" w:line="240" w:lineRule="auto"/>
        <w:jc w:val="center"/>
        <w:rPr>
          <w:sz w:val="28"/>
          <w:szCs w:val="28"/>
          <w:lang w:val="en-US"/>
        </w:rPr>
      </w:pPr>
      <w:r w:rsidRPr="007F5FEE">
        <w:rPr>
          <w:sz w:val="28"/>
          <w:szCs w:val="28"/>
          <w:lang w:val="en"/>
        </w:rPr>
        <w:t xml:space="preserve">Form of comparison of finance results of the participant of competitive bidding (non-resident of the Russian Federation) with figures given in the financial statements in accordance with RAS or IFRS </w:t>
      </w:r>
    </w:p>
    <w:p w:rsidR="001D786C" w:rsidRPr="007F5FEE" w:rsidRDefault="001D786C" w:rsidP="001D786C">
      <w:pPr>
        <w:tabs>
          <w:tab w:val="left" w:pos="0"/>
        </w:tabs>
        <w:spacing w:before="0" w:line="240" w:lineRule="auto"/>
        <w:ind w:firstLine="709"/>
        <w:jc w:val="center"/>
        <w:rPr>
          <w:sz w:val="28"/>
          <w:szCs w:val="28"/>
          <w:lang w:val="en-US"/>
        </w:rPr>
      </w:pPr>
    </w:p>
    <w:tbl>
      <w:tblPr>
        <w:tblW w:w="49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679"/>
        <w:gridCol w:w="2678"/>
        <w:gridCol w:w="4264"/>
      </w:tblGrid>
      <w:tr w:rsidR="001D786C" w:rsidRPr="00760735" w:rsidTr="00D64F3F">
        <w:trPr>
          <w:cantSplit/>
          <w:trHeight w:val="345"/>
          <w:tblHeader/>
        </w:trPr>
        <w:tc>
          <w:tcPr>
            <w:tcW w:w="1392" w:type="pct"/>
            <w:tcBorders>
              <w:top w:val="single" w:sz="4" w:space="0" w:color="auto"/>
              <w:left w:val="single" w:sz="4" w:space="0" w:color="auto"/>
              <w:bottom w:val="single" w:sz="4" w:space="0" w:color="auto"/>
              <w:right w:val="single" w:sz="4" w:space="0" w:color="auto"/>
            </w:tcBorders>
            <w:vAlign w:val="center"/>
          </w:tcPr>
          <w:p w:rsidR="001D786C" w:rsidRPr="007F5FEE" w:rsidRDefault="001D786C" w:rsidP="00D64F3F">
            <w:pPr>
              <w:spacing w:before="0" w:line="240" w:lineRule="auto"/>
              <w:jc w:val="center"/>
              <w:rPr>
                <w:b/>
                <w:lang w:val="en-US"/>
              </w:rPr>
            </w:pPr>
            <w:r w:rsidRPr="007F5FEE">
              <w:rPr>
                <w:b/>
                <w:bCs/>
                <w:lang w:val="en"/>
              </w:rPr>
              <w:t xml:space="preserve">Lines of accounting (financial) statements (OKUD 0710001 and 0710002) </w:t>
            </w:r>
          </w:p>
        </w:tc>
        <w:tc>
          <w:tcPr>
            <w:tcW w:w="1392" w:type="pct"/>
            <w:tcBorders>
              <w:top w:val="single" w:sz="4" w:space="0" w:color="auto"/>
              <w:left w:val="single" w:sz="4" w:space="0" w:color="auto"/>
              <w:bottom w:val="single" w:sz="4" w:space="0" w:color="auto"/>
              <w:right w:val="single" w:sz="4" w:space="0" w:color="auto"/>
            </w:tcBorders>
            <w:vAlign w:val="center"/>
          </w:tcPr>
          <w:p w:rsidR="001D786C" w:rsidRPr="007F5FEE" w:rsidRDefault="001D786C" w:rsidP="00D64F3F">
            <w:pPr>
              <w:spacing w:before="0" w:line="240" w:lineRule="auto"/>
              <w:jc w:val="center"/>
              <w:rPr>
                <w:b/>
                <w:bCs/>
                <w:lang w:val="en-US"/>
              </w:rPr>
            </w:pPr>
            <w:r w:rsidRPr="007F5FEE">
              <w:rPr>
                <w:b/>
                <w:bCs/>
                <w:lang w:val="en"/>
              </w:rPr>
              <w:t>Name of lines of accounting (financial) statements in compliance with IFRS</w:t>
            </w:r>
          </w:p>
        </w:tc>
        <w:tc>
          <w:tcPr>
            <w:tcW w:w="2216" w:type="pct"/>
            <w:tcBorders>
              <w:top w:val="single" w:sz="4" w:space="0" w:color="auto"/>
              <w:left w:val="single" w:sz="4" w:space="0" w:color="auto"/>
              <w:bottom w:val="single" w:sz="4" w:space="0" w:color="auto"/>
              <w:right w:val="single" w:sz="4" w:space="0" w:color="auto"/>
            </w:tcBorders>
            <w:vAlign w:val="center"/>
          </w:tcPr>
          <w:p w:rsidR="001D786C" w:rsidRPr="007F5FEE" w:rsidRDefault="001D786C" w:rsidP="00D64F3F">
            <w:pPr>
              <w:spacing w:before="0" w:line="240" w:lineRule="auto"/>
              <w:jc w:val="center"/>
              <w:rPr>
                <w:b/>
                <w:bCs/>
                <w:lang w:val="en-US"/>
              </w:rPr>
            </w:pPr>
            <w:r w:rsidRPr="007F5FEE">
              <w:rPr>
                <w:b/>
                <w:bCs/>
                <w:lang w:val="en"/>
              </w:rPr>
              <w:t>Item (line) of the accounting (financial) statements of the participant of competitive bidding (non-resident of the Russian Federation) who prepares the statements different from the RAS or IFRS financial statements</w:t>
            </w:r>
          </w:p>
        </w:tc>
      </w:tr>
      <w:tr w:rsidR="001D786C" w:rsidRPr="007F5FEE" w:rsidTr="00D64F3F">
        <w:trPr>
          <w:trHeight w:val="70"/>
        </w:trPr>
        <w:tc>
          <w:tcPr>
            <w:tcW w:w="1392"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ind w:left="142"/>
            </w:pPr>
            <w:r w:rsidRPr="007F5FEE">
              <w:rPr>
                <w:lang w:val="en"/>
              </w:rPr>
              <w:t>1100</w:t>
            </w:r>
          </w:p>
        </w:tc>
        <w:tc>
          <w:tcPr>
            <w:tcW w:w="1392"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ind w:left="142"/>
              <w:rPr>
                <w:i/>
              </w:rPr>
            </w:pPr>
            <w:r w:rsidRPr="007F5FEE">
              <w:rPr>
                <w:lang w:val="en"/>
              </w:rPr>
              <w:t xml:space="preserve">Total non-current assets </w:t>
            </w:r>
          </w:p>
        </w:tc>
        <w:tc>
          <w:tcPr>
            <w:tcW w:w="2216"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jc w:val="center"/>
            </w:pPr>
          </w:p>
        </w:tc>
      </w:tr>
      <w:tr w:rsidR="001D786C" w:rsidRPr="007F5FEE" w:rsidTr="00D64F3F">
        <w:trPr>
          <w:trHeight w:val="70"/>
        </w:trPr>
        <w:tc>
          <w:tcPr>
            <w:tcW w:w="1392"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ind w:left="142"/>
            </w:pPr>
            <w:r w:rsidRPr="007F5FEE">
              <w:rPr>
                <w:lang w:val="en"/>
              </w:rPr>
              <w:t>1200</w:t>
            </w:r>
          </w:p>
        </w:tc>
        <w:tc>
          <w:tcPr>
            <w:tcW w:w="1392"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ind w:left="142"/>
            </w:pPr>
            <w:r w:rsidRPr="007F5FEE">
              <w:rPr>
                <w:lang w:val="en"/>
              </w:rPr>
              <w:t>Total current assets</w:t>
            </w:r>
          </w:p>
        </w:tc>
        <w:tc>
          <w:tcPr>
            <w:tcW w:w="2216"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jc w:val="center"/>
            </w:pPr>
          </w:p>
        </w:tc>
      </w:tr>
      <w:tr w:rsidR="001D786C" w:rsidRPr="007F5FEE" w:rsidTr="00D64F3F">
        <w:trPr>
          <w:trHeight w:val="343"/>
        </w:trPr>
        <w:tc>
          <w:tcPr>
            <w:tcW w:w="1392"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ind w:left="142"/>
            </w:pPr>
            <w:r w:rsidRPr="007F5FEE">
              <w:rPr>
                <w:lang w:val="en"/>
              </w:rPr>
              <w:t>1300</w:t>
            </w:r>
          </w:p>
        </w:tc>
        <w:tc>
          <w:tcPr>
            <w:tcW w:w="1392"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ind w:left="142"/>
            </w:pPr>
            <w:r w:rsidRPr="007F5FEE">
              <w:rPr>
                <w:lang w:val="en"/>
              </w:rPr>
              <w:t>Total equity</w:t>
            </w:r>
          </w:p>
        </w:tc>
        <w:tc>
          <w:tcPr>
            <w:tcW w:w="2216"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jc w:val="center"/>
            </w:pPr>
          </w:p>
        </w:tc>
      </w:tr>
      <w:tr w:rsidR="001D786C" w:rsidRPr="007F5FEE" w:rsidTr="00D64F3F">
        <w:trPr>
          <w:trHeight w:val="351"/>
        </w:trPr>
        <w:tc>
          <w:tcPr>
            <w:tcW w:w="1392"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ind w:left="142"/>
            </w:pPr>
            <w:r w:rsidRPr="007F5FEE">
              <w:rPr>
                <w:lang w:val="en"/>
              </w:rPr>
              <w:t>1600</w:t>
            </w:r>
          </w:p>
        </w:tc>
        <w:tc>
          <w:tcPr>
            <w:tcW w:w="1392"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ind w:left="142"/>
            </w:pPr>
            <w:r w:rsidRPr="007F5FEE">
              <w:rPr>
                <w:lang w:val="en"/>
              </w:rPr>
              <w:t>Total assets</w:t>
            </w:r>
          </w:p>
        </w:tc>
        <w:tc>
          <w:tcPr>
            <w:tcW w:w="2216"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jc w:val="center"/>
            </w:pPr>
          </w:p>
        </w:tc>
      </w:tr>
      <w:tr w:rsidR="001D786C" w:rsidRPr="007F5FEE" w:rsidTr="00D64F3F">
        <w:trPr>
          <w:trHeight w:val="55"/>
        </w:trPr>
        <w:tc>
          <w:tcPr>
            <w:tcW w:w="1392"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ind w:left="142"/>
            </w:pPr>
            <w:r w:rsidRPr="007F5FEE">
              <w:rPr>
                <w:lang w:val="en"/>
              </w:rPr>
              <w:t>2110</w:t>
            </w:r>
          </w:p>
        </w:tc>
        <w:tc>
          <w:tcPr>
            <w:tcW w:w="1392"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ind w:left="142"/>
            </w:pPr>
            <w:r w:rsidRPr="007F5FEE">
              <w:rPr>
                <w:lang w:val="en"/>
              </w:rPr>
              <w:t>Revenue</w:t>
            </w:r>
          </w:p>
        </w:tc>
        <w:tc>
          <w:tcPr>
            <w:tcW w:w="2216"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jc w:val="center"/>
            </w:pPr>
          </w:p>
        </w:tc>
      </w:tr>
      <w:tr w:rsidR="001D786C" w:rsidRPr="00760735" w:rsidTr="00D64F3F">
        <w:trPr>
          <w:trHeight w:val="276"/>
        </w:trPr>
        <w:tc>
          <w:tcPr>
            <w:tcW w:w="1392"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ind w:left="142"/>
            </w:pPr>
            <w:r w:rsidRPr="007F5FEE">
              <w:rPr>
                <w:lang w:val="en"/>
              </w:rPr>
              <w:t>2300</w:t>
            </w:r>
          </w:p>
        </w:tc>
        <w:tc>
          <w:tcPr>
            <w:tcW w:w="1392"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ind w:left="142"/>
              <w:rPr>
                <w:lang w:val="en-US"/>
              </w:rPr>
            </w:pPr>
            <w:r w:rsidRPr="007F5FEE">
              <w:rPr>
                <w:lang w:val="en"/>
              </w:rPr>
              <w:t>Profit/(loss) before income tax</w:t>
            </w:r>
          </w:p>
        </w:tc>
        <w:tc>
          <w:tcPr>
            <w:tcW w:w="2216"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jc w:val="center"/>
              <w:rPr>
                <w:lang w:val="en-US"/>
              </w:rPr>
            </w:pPr>
          </w:p>
        </w:tc>
      </w:tr>
      <w:tr w:rsidR="001D786C" w:rsidRPr="007F5FEE" w:rsidTr="00D64F3F">
        <w:trPr>
          <w:trHeight w:val="186"/>
        </w:trPr>
        <w:tc>
          <w:tcPr>
            <w:tcW w:w="1392"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ind w:left="142"/>
            </w:pPr>
            <w:r w:rsidRPr="007F5FEE">
              <w:rPr>
                <w:lang w:val="en"/>
              </w:rPr>
              <w:t>2330</w:t>
            </w:r>
          </w:p>
        </w:tc>
        <w:tc>
          <w:tcPr>
            <w:tcW w:w="1392"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ind w:left="142"/>
            </w:pPr>
            <w:r w:rsidRPr="007F5FEE">
              <w:rPr>
                <w:lang w:val="en"/>
              </w:rPr>
              <w:t>Finance costs</w:t>
            </w:r>
          </w:p>
        </w:tc>
        <w:tc>
          <w:tcPr>
            <w:tcW w:w="2216"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jc w:val="center"/>
            </w:pPr>
          </w:p>
        </w:tc>
      </w:tr>
    </w:tbl>
    <w:p w:rsidR="001D786C" w:rsidRPr="007F5FEE" w:rsidRDefault="001D786C" w:rsidP="001D786C">
      <w:pPr>
        <w:spacing w:before="0" w:after="200" w:line="276" w:lineRule="auto"/>
        <w:jc w:val="left"/>
        <w:rPr>
          <w:b/>
          <w:sz w:val="28"/>
          <w:szCs w:val="28"/>
          <w:lang w:val="en-GB"/>
        </w:rPr>
      </w:pPr>
    </w:p>
    <w:p w:rsidR="001D786C" w:rsidRPr="007F5FEE" w:rsidRDefault="001D786C" w:rsidP="001D786C">
      <w:pPr>
        <w:spacing w:before="0" w:after="200" w:line="276" w:lineRule="auto"/>
        <w:jc w:val="left"/>
        <w:rPr>
          <w:b/>
          <w:sz w:val="28"/>
          <w:szCs w:val="28"/>
          <w:lang w:val="en-GB"/>
        </w:rPr>
      </w:pPr>
      <w:r w:rsidRPr="007F5FEE">
        <w:rPr>
          <w:b/>
          <w:sz w:val="28"/>
          <w:szCs w:val="28"/>
          <w:lang w:val="en-GB"/>
        </w:rPr>
        <w:t xml:space="preserve">4.3 </w:t>
      </w:r>
      <w:r w:rsidRPr="007F5FEE">
        <w:rPr>
          <w:b/>
          <w:sz w:val="28"/>
          <w:szCs w:val="28"/>
          <w:lang w:val="en-GB"/>
        </w:rPr>
        <w:tab/>
        <w:t>Form for the provision of information by the participant of competitive bidding without responsibility of keeping accounting record and not keeping accounting record under the provisions of the Federal law “On Accounting”</w:t>
      </w:r>
    </w:p>
    <w:p w:rsidR="001D786C" w:rsidRPr="007F5FEE" w:rsidRDefault="001D786C" w:rsidP="001D786C">
      <w:pPr>
        <w:spacing w:before="0" w:after="200" w:line="276" w:lineRule="auto"/>
        <w:jc w:val="right"/>
        <w:rPr>
          <w:sz w:val="28"/>
          <w:szCs w:val="28"/>
          <w:lang w:val="en-GB"/>
        </w:rPr>
      </w:pPr>
      <w:r w:rsidRPr="007F5FEE">
        <w:rPr>
          <w:sz w:val="28"/>
          <w:szCs w:val="28"/>
          <w:lang w:val="en-GB"/>
        </w:rPr>
        <w:t>Table 4</w:t>
      </w:r>
    </w:p>
    <w:p w:rsidR="001D786C" w:rsidRPr="007F5FEE" w:rsidRDefault="001D786C" w:rsidP="001D786C">
      <w:pPr>
        <w:spacing w:before="0" w:after="200" w:line="276" w:lineRule="auto"/>
        <w:jc w:val="center"/>
        <w:rPr>
          <w:sz w:val="28"/>
          <w:szCs w:val="28"/>
          <w:lang w:val="en-GB"/>
        </w:rPr>
      </w:pPr>
      <w:r w:rsidRPr="007F5FEE">
        <w:rPr>
          <w:sz w:val="28"/>
          <w:szCs w:val="28"/>
          <w:lang w:val="en-GB"/>
        </w:rPr>
        <w:t>Statement on the financial indicators of the participant of competitive bidding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461"/>
        <w:gridCol w:w="2282"/>
        <w:gridCol w:w="2884"/>
      </w:tblGrid>
      <w:tr w:rsidR="001D786C" w:rsidRPr="007F5FEE" w:rsidTr="00D64F3F">
        <w:trPr>
          <w:cantSplit/>
          <w:trHeight w:val="345"/>
          <w:tblHeader/>
        </w:trPr>
        <w:tc>
          <w:tcPr>
            <w:tcW w:w="2317" w:type="pct"/>
            <w:vMerge w:val="restart"/>
            <w:tcBorders>
              <w:top w:val="single" w:sz="4" w:space="0" w:color="auto"/>
              <w:left w:val="single" w:sz="4" w:space="0" w:color="auto"/>
              <w:right w:val="single" w:sz="4" w:space="0" w:color="auto"/>
            </w:tcBorders>
            <w:vAlign w:val="center"/>
          </w:tcPr>
          <w:p w:rsidR="001D786C" w:rsidRPr="007F5FEE" w:rsidRDefault="001D786C" w:rsidP="00D64F3F">
            <w:pPr>
              <w:spacing w:before="0" w:line="240" w:lineRule="auto"/>
              <w:jc w:val="center"/>
              <w:rPr>
                <w:b/>
                <w:bCs/>
                <w:lang w:val="en-GB"/>
              </w:rPr>
            </w:pPr>
            <w:r w:rsidRPr="007F5FEE">
              <w:rPr>
                <w:b/>
                <w:lang w:val="en-GB"/>
              </w:rPr>
              <w:t>Name of the indicator</w:t>
            </w:r>
          </w:p>
        </w:tc>
        <w:tc>
          <w:tcPr>
            <w:tcW w:w="2683" w:type="pct"/>
            <w:gridSpan w:val="2"/>
            <w:tcBorders>
              <w:top w:val="single" w:sz="4" w:space="0" w:color="auto"/>
              <w:left w:val="single" w:sz="4" w:space="0" w:color="auto"/>
              <w:bottom w:val="single" w:sz="4" w:space="0" w:color="auto"/>
              <w:right w:val="single" w:sz="4" w:space="0" w:color="auto"/>
            </w:tcBorders>
            <w:vAlign w:val="center"/>
          </w:tcPr>
          <w:p w:rsidR="001D786C" w:rsidRPr="007F5FEE" w:rsidRDefault="001D786C" w:rsidP="00D64F3F">
            <w:pPr>
              <w:spacing w:before="0" w:line="240" w:lineRule="auto"/>
              <w:jc w:val="center"/>
              <w:rPr>
                <w:b/>
                <w:bCs/>
              </w:rPr>
            </w:pPr>
            <w:r w:rsidRPr="007F5FEE">
              <w:rPr>
                <w:b/>
                <w:bCs/>
                <w:lang w:val="en-GB"/>
              </w:rPr>
              <w:t>Value of the indicator</w:t>
            </w:r>
            <w:r w:rsidRPr="007F5FEE">
              <w:rPr>
                <w:b/>
                <w:bCs/>
              </w:rPr>
              <w:t>*</w:t>
            </w:r>
          </w:p>
        </w:tc>
      </w:tr>
      <w:tr w:rsidR="001D786C" w:rsidRPr="00760735" w:rsidTr="00D64F3F">
        <w:trPr>
          <w:trHeight w:val="70"/>
        </w:trPr>
        <w:tc>
          <w:tcPr>
            <w:tcW w:w="2317" w:type="pct"/>
            <w:vMerge/>
            <w:tcBorders>
              <w:left w:val="single" w:sz="4" w:space="0" w:color="auto"/>
              <w:bottom w:val="single" w:sz="4" w:space="0" w:color="auto"/>
              <w:right w:val="single" w:sz="4" w:space="0" w:color="auto"/>
            </w:tcBorders>
          </w:tcPr>
          <w:p w:rsidR="001D786C" w:rsidRPr="007F5FEE" w:rsidRDefault="001D786C" w:rsidP="00D64F3F">
            <w:pPr>
              <w:spacing w:before="0" w:line="240" w:lineRule="auto"/>
              <w:ind w:left="142"/>
            </w:pPr>
          </w:p>
        </w:tc>
        <w:tc>
          <w:tcPr>
            <w:tcW w:w="1185"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jc w:val="center"/>
              <w:rPr>
                <w:sz w:val="22"/>
                <w:lang w:val="en-GB"/>
              </w:rPr>
            </w:pPr>
            <w:r w:rsidRPr="007F5FEE">
              <w:rPr>
                <w:sz w:val="22"/>
                <w:lang w:val="en-GB"/>
              </w:rPr>
              <w:t>for the expired financial year</w:t>
            </w:r>
          </w:p>
        </w:tc>
        <w:tc>
          <w:tcPr>
            <w:tcW w:w="1498"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jc w:val="center"/>
              <w:rPr>
                <w:sz w:val="22"/>
                <w:lang w:val="en-US"/>
              </w:rPr>
            </w:pPr>
            <w:r w:rsidRPr="007F5FEE">
              <w:rPr>
                <w:sz w:val="22"/>
                <w:lang w:val="en-GB"/>
              </w:rPr>
              <w:t xml:space="preserve">for the expired period of the current financial year </w:t>
            </w:r>
          </w:p>
        </w:tc>
      </w:tr>
      <w:tr w:rsidR="001D786C" w:rsidRPr="007F5FEE" w:rsidTr="00D64F3F">
        <w:trPr>
          <w:trHeight w:val="70"/>
        </w:trPr>
        <w:tc>
          <w:tcPr>
            <w:tcW w:w="2317"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ind w:left="142"/>
              <w:rPr>
                <w:lang w:val="en-GB"/>
              </w:rPr>
            </w:pPr>
            <w:r w:rsidRPr="007F5FEE">
              <w:rPr>
                <w:lang w:val="en-GB"/>
              </w:rPr>
              <w:t>Equity capital</w:t>
            </w:r>
          </w:p>
        </w:tc>
        <w:tc>
          <w:tcPr>
            <w:tcW w:w="1185"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jc w:val="center"/>
            </w:pPr>
          </w:p>
        </w:tc>
        <w:tc>
          <w:tcPr>
            <w:tcW w:w="1498"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jc w:val="center"/>
            </w:pPr>
          </w:p>
        </w:tc>
      </w:tr>
      <w:tr w:rsidR="001D786C" w:rsidRPr="007F5FEE" w:rsidTr="00D64F3F">
        <w:trPr>
          <w:trHeight w:val="70"/>
        </w:trPr>
        <w:tc>
          <w:tcPr>
            <w:tcW w:w="2317"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ind w:left="142"/>
              <w:rPr>
                <w:lang w:val="en-GB"/>
              </w:rPr>
            </w:pPr>
            <w:r w:rsidRPr="007F5FEE">
              <w:rPr>
                <w:lang w:val="en-GB"/>
              </w:rPr>
              <w:t>Total assets</w:t>
            </w:r>
          </w:p>
        </w:tc>
        <w:tc>
          <w:tcPr>
            <w:tcW w:w="1185"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jc w:val="center"/>
            </w:pPr>
          </w:p>
        </w:tc>
        <w:tc>
          <w:tcPr>
            <w:tcW w:w="1498"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jc w:val="center"/>
            </w:pPr>
          </w:p>
        </w:tc>
      </w:tr>
      <w:tr w:rsidR="001D786C" w:rsidRPr="007F5FEE" w:rsidTr="00D64F3F">
        <w:trPr>
          <w:trHeight w:val="343"/>
        </w:trPr>
        <w:tc>
          <w:tcPr>
            <w:tcW w:w="2317"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ind w:left="142"/>
              <w:rPr>
                <w:lang w:val="en-GB"/>
              </w:rPr>
            </w:pPr>
            <w:r w:rsidRPr="007F5FEE">
              <w:rPr>
                <w:lang w:val="en-GB"/>
              </w:rPr>
              <w:t>Fixed assets</w:t>
            </w:r>
          </w:p>
        </w:tc>
        <w:tc>
          <w:tcPr>
            <w:tcW w:w="1185"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jc w:val="center"/>
            </w:pPr>
          </w:p>
        </w:tc>
        <w:tc>
          <w:tcPr>
            <w:tcW w:w="1498"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jc w:val="center"/>
            </w:pPr>
          </w:p>
        </w:tc>
      </w:tr>
      <w:tr w:rsidR="001D786C" w:rsidRPr="007F5FEE" w:rsidTr="00D64F3F">
        <w:trPr>
          <w:trHeight w:val="351"/>
        </w:trPr>
        <w:tc>
          <w:tcPr>
            <w:tcW w:w="2317"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ind w:left="142"/>
              <w:rPr>
                <w:lang w:val="en-GB"/>
              </w:rPr>
            </w:pPr>
            <w:r w:rsidRPr="007F5FEE">
              <w:rPr>
                <w:lang w:val="en-GB"/>
              </w:rPr>
              <w:t>Current assets</w:t>
            </w:r>
          </w:p>
        </w:tc>
        <w:tc>
          <w:tcPr>
            <w:tcW w:w="1185"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jc w:val="center"/>
            </w:pPr>
          </w:p>
        </w:tc>
        <w:tc>
          <w:tcPr>
            <w:tcW w:w="1498"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jc w:val="center"/>
            </w:pPr>
          </w:p>
        </w:tc>
      </w:tr>
      <w:tr w:rsidR="001D786C" w:rsidRPr="007F5FEE" w:rsidTr="00D64F3F">
        <w:trPr>
          <w:trHeight w:val="55"/>
        </w:trPr>
        <w:tc>
          <w:tcPr>
            <w:tcW w:w="2317"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ind w:left="142"/>
              <w:rPr>
                <w:lang w:val="en-GB"/>
              </w:rPr>
            </w:pPr>
            <w:r w:rsidRPr="007F5FEE">
              <w:rPr>
                <w:lang w:val="en-GB"/>
              </w:rPr>
              <w:t>Income</w:t>
            </w:r>
          </w:p>
        </w:tc>
        <w:tc>
          <w:tcPr>
            <w:tcW w:w="1185"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jc w:val="center"/>
            </w:pPr>
          </w:p>
        </w:tc>
        <w:tc>
          <w:tcPr>
            <w:tcW w:w="1498"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jc w:val="center"/>
            </w:pPr>
          </w:p>
        </w:tc>
      </w:tr>
      <w:tr w:rsidR="001D786C" w:rsidRPr="007F5FEE" w:rsidTr="00D64F3F">
        <w:trPr>
          <w:trHeight w:val="276"/>
        </w:trPr>
        <w:tc>
          <w:tcPr>
            <w:tcW w:w="2317"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ind w:left="142"/>
            </w:pPr>
            <w:r w:rsidRPr="007F5FEE">
              <w:rPr>
                <w:lang w:val="en-GB"/>
              </w:rPr>
              <w:t>Income</w:t>
            </w:r>
            <w:r w:rsidRPr="007F5FEE">
              <w:t xml:space="preserve"> (</w:t>
            </w:r>
            <w:r w:rsidRPr="007F5FEE">
              <w:rPr>
                <w:lang w:val="en-GB"/>
              </w:rPr>
              <w:t>losses</w:t>
            </w:r>
            <w:r w:rsidRPr="007F5FEE">
              <w:t xml:space="preserve">) </w:t>
            </w:r>
            <w:r w:rsidRPr="007F5FEE">
              <w:rPr>
                <w:lang w:val="en-GB"/>
              </w:rPr>
              <w:t>before</w:t>
            </w:r>
            <w:r w:rsidRPr="007F5FEE">
              <w:t xml:space="preserve"> </w:t>
            </w:r>
            <w:r w:rsidRPr="007F5FEE">
              <w:rPr>
                <w:lang w:val="en-GB"/>
              </w:rPr>
              <w:t>taxes</w:t>
            </w:r>
            <w:r w:rsidRPr="007F5FEE">
              <w:t xml:space="preserve"> </w:t>
            </w:r>
          </w:p>
        </w:tc>
        <w:tc>
          <w:tcPr>
            <w:tcW w:w="1185"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jc w:val="center"/>
            </w:pPr>
          </w:p>
        </w:tc>
        <w:tc>
          <w:tcPr>
            <w:tcW w:w="1498"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jc w:val="center"/>
            </w:pPr>
          </w:p>
        </w:tc>
      </w:tr>
      <w:tr w:rsidR="001D786C" w:rsidRPr="007F5FEE" w:rsidTr="00D64F3F">
        <w:trPr>
          <w:trHeight w:val="186"/>
        </w:trPr>
        <w:tc>
          <w:tcPr>
            <w:tcW w:w="2317"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ind w:left="142"/>
            </w:pPr>
            <w:r w:rsidRPr="007F5FEE">
              <w:rPr>
                <w:lang w:val="en-GB"/>
              </w:rPr>
              <w:t xml:space="preserve">Interest to pay </w:t>
            </w:r>
          </w:p>
        </w:tc>
        <w:tc>
          <w:tcPr>
            <w:tcW w:w="1185"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jc w:val="center"/>
              <w:rPr>
                <w:lang w:val="en-US"/>
              </w:rPr>
            </w:pPr>
          </w:p>
        </w:tc>
        <w:tc>
          <w:tcPr>
            <w:tcW w:w="1498" w:type="pct"/>
            <w:tcBorders>
              <w:top w:val="single" w:sz="4" w:space="0" w:color="auto"/>
              <w:left w:val="single" w:sz="4" w:space="0" w:color="auto"/>
              <w:bottom w:val="single" w:sz="4" w:space="0" w:color="auto"/>
              <w:right w:val="single" w:sz="4" w:space="0" w:color="auto"/>
            </w:tcBorders>
          </w:tcPr>
          <w:p w:rsidR="001D786C" w:rsidRPr="007F5FEE" w:rsidRDefault="001D786C" w:rsidP="00D64F3F">
            <w:pPr>
              <w:spacing w:before="0" w:line="240" w:lineRule="auto"/>
              <w:jc w:val="center"/>
              <w:rPr>
                <w:lang w:val="en-US"/>
              </w:rPr>
            </w:pPr>
          </w:p>
        </w:tc>
      </w:tr>
    </w:tbl>
    <w:p w:rsidR="001D786C" w:rsidRPr="007F5FEE" w:rsidRDefault="001D786C" w:rsidP="001D786C">
      <w:pPr>
        <w:spacing w:before="0" w:after="200" w:line="276" w:lineRule="auto"/>
        <w:rPr>
          <w:sz w:val="28"/>
          <w:szCs w:val="28"/>
          <w:lang w:val="en-GB"/>
        </w:rPr>
      </w:pPr>
    </w:p>
    <w:p w:rsidR="001D786C" w:rsidRPr="007F5FEE" w:rsidRDefault="001D786C" w:rsidP="001D786C">
      <w:pPr>
        <w:spacing w:before="0" w:after="200" w:line="276" w:lineRule="auto"/>
        <w:rPr>
          <w:sz w:val="28"/>
          <w:szCs w:val="28"/>
          <w:lang w:val="en-GB"/>
        </w:rPr>
      </w:pPr>
      <w:r w:rsidRPr="007F5FEE">
        <w:rPr>
          <w:sz w:val="28"/>
          <w:szCs w:val="28"/>
          <w:lang w:val="en-GB"/>
        </w:rPr>
        <w:t>* The said indicators are calculated and filled in in the order similar to the order of calculating respective indicators provided by the Russian Accounting Standards set out in Section 2 of the Methodology.</w:t>
      </w:r>
      <w:r w:rsidRPr="007F5FEE">
        <w:rPr>
          <w:sz w:val="28"/>
          <w:szCs w:val="28"/>
          <w:lang w:val="en-GB"/>
        </w:rPr>
        <w:br w:type="page"/>
      </w:r>
    </w:p>
    <w:p w:rsidR="001D786C" w:rsidRPr="007F5FEE" w:rsidRDefault="001D786C" w:rsidP="001D786C">
      <w:pPr>
        <w:spacing w:before="0" w:after="200" w:line="276" w:lineRule="auto"/>
        <w:jc w:val="left"/>
        <w:rPr>
          <w:b/>
          <w:sz w:val="28"/>
          <w:szCs w:val="28"/>
          <w:lang w:val="en-US"/>
        </w:rPr>
      </w:pPr>
      <w:r w:rsidRPr="007F5FEE">
        <w:rPr>
          <w:b/>
          <w:sz w:val="28"/>
          <w:szCs w:val="28"/>
          <w:lang w:val="en-US"/>
        </w:rPr>
        <w:lastRenderedPageBreak/>
        <w:t>5.</w:t>
      </w:r>
      <w:r w:rsidRPr="007F5FEE">
        <w:rPr>
          <w:b/>
          <w:sz w:val="28"/>
          <w:szCs w:val="28"/>
          <w:lang w:val="en-US"/>
        </w:rPr>
        <w:tab/>
        <w:t xml:space="preserve">Row codes in the accounting statements forms </w:t>
      </w:r>
    </w:p>
    <w:p w:rsidR="001D786C" w:rsidRPr="007F5FEE" w:rsidRDefault="001D786C" w:rsidP="001D786C">
      <w:pPr>
        <w:tabs>
          <w:tab w:val="left" w:pos="709"/>
          <w:tab w:val="left" w:pos="1134"/>
        </w:tabs>
        <w:spacing w:before="0" w:line="240" w:lineRule="auto"/>
        <w:ind w:left="709"/>
        <w:jc w:val="right"/>
        <w:rPr>
          <w:sz w:val="28"/>
          <w:szCs w:val="28"/>
          <w:lang w:val="en-US"/>
        </w:rPr>
      </w:pPr>
      <w:r w:rsidRPr="007F5FEE">
        <w:rPr>
          <w:sz w:val="28"/>
          <w:szCs w:val="28"/>
          <w:lang w:val="en"/>
        </w:rPr>
        <w:t xml:space="preserve">Table 1 </w:t>
      </w:r>
    </w:p>
    <w:p w:rsidR="001D786C" w:rsidRPr="007F5FEE" w:rsidRDefault="001D786C" w:rsidP="001D786C">
      <w:pPr>
        <w:tabs>
          <w:tab w:val="left" w:pos="709"/>
          <w:tab w:val="left" w:pos="1134"/>
        </w:tabs>
        <w:spacing w:before="0" w:line="240" w:lineRule="auto"/>
        <w:ind w:left="709"/>
        <w:jc w:val="center"/>
        <w:rPr>
          <w:sz w:val="20"/>
          <w:szCs w:val="28"/>
          <w:lang w:val="en-US"/>
        </w:rPr>
      </w:pPr>
    </w:p>
    <w:p w:rsidR="001D786C" w:rsidRPr="007F5FEE" w:rsidRDefault="001D786C" w:rsidP="001D786C">
      <w:pPr>
        <w:tabs>
          <w:tab w:val="left" w:pos="284"/>
          <w:tab w:val="left" w:pos="709"/>
        </w:tabs>
        <w:spacing w:before="0" w:line="240" w:lineRule="auto"/>
        <w:jc w:val="center"/>
        <w:rPr>
          <w:bCs/>
          <w:sz w:val="28"/>
          <w:szCs w:val="28"/>
          <w:lang w:val="en-US"/>
        </w:rPr>
      </w:pPr>
      <w:r w:rsidRPr="007F5FEE">
        <w:rPr>
          <w:sz w:val="28"/>
          <w:szCs w:val="28"/>
          <w:lang w:val="en"/>
        </w:rPr>
        <w:t>Row codes in the accounting statements forms of RAS (OKUD 0710001 and 0710002)</w:t>
      </w:r>
    </w:p>
    <w:p w:rsidR="001D786C" w:rsidRPr="007F5FEE" w:rsidRDefault="001D786C" w:rsidP="001D786C">
      <w:pPr>
        <w:tabs>
          <w:tab w:val="left" w:pos="709"/>
          <w:tab w:val="left" w:pos="1134"/>
        </w:tabs>
        <w:spacing w:before="0" w:line="240" w:lineRule="auto"/>
        <w:ind w:left="1068"/>
        <w:jc w:val="center"/>
        <w:rPr>
          <w:bCs/>
          <w:sz w:val="28"/>
          <w:szCs w:val="28"/>
          <w:lang w:val="en-US"/>
        </w:rPr>
      </w:pPr>
    </w:p>
    <w:tbl>
      <w:tblPr>
        <w:tblW w:w="1003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22"/>
        <w:gridCol w:w="1815"/>
      </w:tblGrid>
      <w:tr w:rsidR="001D786C" w:rsidRPr="007F5FEE" w:rsidTr="00D64F3F">
        <w:trPr>
          <w:trHeight w:val="291"/>
          <w:tblHeader/>
        </w:trPr>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left="34"/>
              <w:jc w:val="center"/>
              <w:rPr>
                <w:b/>
              </w:rPr>
            </w:pPr>
            <w:r w:rsidRPr="007F5FEE">
              <w:rPr>
                <w:b/>
                <w:bCs/>
                <w:lang w:val="en"/>
              </w:rPr>
              <w:t xml:space="preserve">Row name </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0"/>
                <w:tab w:val="left" w:pos="1134"/>
              </w:tabs>
              <w:spacing w:before="0" w:line="240" w:lineRule="auto"/>
              <w:ind w:left="34"/>
              <w:jc w:val="center"/>
              <w:rPr>
                <w:b/>
              </w:rPr>
            </w:pPr>
            <w:r w:rsidRPr="007F5FEE">
              <w:rPr>
                <w:b/>
                <w:bCs/>
                <w:lang w:val="en"/>
              </w:rPr>
              <w:t>Code</w:t>
            </w:r>
          </w:p>
        </w:tc>
      </w:tr>
      <w:tr w:rsidR="001D786C" w:rsidRPr="007F5FEE" w:rsidTr="00D64F3F">
        <w:tc>
          <w:tcPr>
            <w:tcW w:w="10037" w:type="dxa"/>
            <w:gridSpan w:val="2"/>
            <w:tcBorders>
              <w:top w:val="single" w:sz="4" w:space="0" w:color="auto"/>
              <w:bottom w:val="single" w:sz="4" w:space="0" w:color="auto"/>
            </w:tcBorders>
          </w:tcPr>
          <w:p w:rsidR="001D786C" w:rsidRPr="007F5FEE" w:rsidRDefault="001D786C" w:rsidP="00D64F3F">
            <w:pPr>
              <w:tabs>
                <w:tab w:val="left" w:pos="0"/>
                <w:tab w:val="left" w:pos="1134"/>
              </w:tabs>
              <w:spacing w:before="0" w:line="240" w:lineRule="auto"/>
              <w:ind w:left="34"/>
              <w:jc w:val="center"/>
              <w:rPr>
                <w:b/>
              </w:rPr>
            </w:pPr>
            <w:r w:rsidRPr="007F5FEE">
              <w:rPr>
                <w:b/>
                <w:bCs/>
                <w:lang w:val="en"/>
              </w:rPr>
              <w:t>OKUD 0710001:</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BALANCE SHEET</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1000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Total non-current assets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1100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Intangible assets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1110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rPr>
                <w:lang w:val="en-US"/>
              </w:rPr>
            </w:pPr>
            <w:r w:rsidRPr="007F5FEE">
              <w:rPr>
                <w:lang w:val="en"/>
              </w:rPr>
              <w:t>Results of Research and Development</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1120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Intangible development assets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1130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Tangible development assets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1140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Fixed assets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1150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rPr>
                <w:lang w:val="en-US"/>
              </w:rPr>
            </w:pPr>
            <w:r w:rsidRPr="007F5FEE">
              <w:rPr>
                <w:lang w:val="en"/>
              </w:rPr>
              <w:t>Income-bearing investments in tangible assets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1160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Financial investments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1170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Deferred tax assets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1180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Other non-current assets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1190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Total current assets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1200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Reserves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1210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rPr>
                <w:lang w:val="en-US"/>
              </w:rPr>
            </w:pPr>
            <w:r w:rsidRPr="007F5FEE">
              <w:rPr>
                <w:lang w:val="en"/>
              </w:rPr>
              <w:t>Value-added tax on acquired values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1220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Accounts receivable</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1230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rPr>
                <w:lang w:val="en-US"/>
              </w:rPr>
            </w:pPr>
            <w:r w:rsidRPr="007F5FEE">
              <w:rPr>
                <w:lang w:val="en"/>
              </w:rPr>
              <w:t>Financial investments (excluding cash equivalents)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1240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Cash and cash equivalents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1250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Other current assets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1260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BALANCE (assets)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1600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TOTAL capital</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1300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rPr>
                <w:lang w:val="en-US"/>
              </w:rPr>
            </w:pPr>
            <w:r w:rsidRPr="007F5FEE">
              <w:rPr>
                <w:lang w:val="en"/>
              </w:rPr>
              <w:t xml:space="preserve">Authorized capital (joint-stock capital, authorized fund, contributions of partners) </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1310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rPr>
                <w:lang w:val="en-US"/>
              </w:rPr>
            </w:pPr>
            <w:r w:rsidRPr="007F5FEE">
              <w:rPr>
                <w:lang w:val="en"/>
              </w:rPr>
              <w:t>Own shares purchased from other shareholders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1320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rPr>
                <w:lang w:val="en-US"/>
              </w:rPr>
            </w:pPr>
            <w:r w:rsidRPr="007F5FEE">
              <w:rPr>
                <w:lang w:val="en"/>
              </w:rPr>
              <w:t>Revaluation of non-current assets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1340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 xml:space="preserve">Capital surplus (without revaluation) </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1350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Reserve capital</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1360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 xml:space="preserve">Unallocated profits (uncovered loss) </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1370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Long-term borrowings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1410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Deferred tax liabilities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1420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Estimated liabilities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1430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Other long-term liabilities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1450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TOTAL long-term liabilities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1400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Short-term borrowings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1510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 xml:space="preserve">Short-term accounts payable </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1520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Deferred income</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1530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Estimated liabilities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1540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Other short-term liabilities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1550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TOTAL short-term liabilities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1500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BALANCE (liabilities)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1700</w:t>
            </w:r>
          </w:p>
        </w:tc>
      </w:tr>
      <w:tr w:rsidR="001D786C" w:rsidRPr="007F5FEE" w:rsidTr="00D64F3F">
        <w:tc>
          <w:tcPr>
            <w:tcW w:w="10037" w:type="dxa"/>
            <w:gridSpan w:val="2"/>
            <w:tcBorders>
              <w:top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b/>
                <w:bCs/>
                <w:lang w:val="en"/>
              </w:rPr>
              <w:t>OKUD 0710001:</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rPr>
                <w:lang w:val="en-US"/>
              </w:rPr>
            </w:pPr>
            <w:r w:rsidRPr="007F5FEE">
              <w:rPr>
                <w:lang w:val="en"/>
              </w:rPr>
              <w:t xml:space="preserve">STATEMENT OF PROFIT AND LOSS </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2000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Revenues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2110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Cost of sales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2120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lastRenderedPageBreak/>
              <w:t>Gross profit (loss)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2100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Commercial expenses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2210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Administrative expenses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2220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Profit (loss) from sales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2200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Participation capital</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2310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Interest receivable</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2320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Interest payable</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2330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Other income</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2340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Other expenses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2350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Profit (loss) before taxation</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2300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Current profit tax</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2410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Permanent tax liabilities (assets)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2421</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rPr>
                <w:lang w:val="en-US"/>
              </w:rPr>
            </w:pPr>
            <w:r w:rsidRPr="007F5FEE">
              <w:rPr>
                <w:lang w:val="en"/>
              </w:rPr>
              <w:t>Changes in deferred tax liabilities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2430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rPr>
                <w:lang w:val="en-US"/>
              </w:rPr>
            </w:pPr>
            <w:r w:rsidRPr="007F5FEE">
              <w:rPr>
                <w:lang w:val="en"/>
              </w:rPr>
              <w:t>Changes in deferred tax assets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2450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Other</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2460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Net profit (loss)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2400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rPr>
                <w:lang w:val="en-US"/>
              </w:rPr>
            </w:pPr>
            <w:r w:rsidRPr="007F5FEE">
              <w:rPr>
                <w:lang w:val="en"/>
              </w:rPr>
              <w:t>Surplus on revaluation of non-current assets exclusive of net profit (loss)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2510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rPr>
                <w:lang w:val="en-US"/>
              </w:rPr>
            </w:pPr>
            <w:r w:rsidRPr="007F5FEE">
              <w:rPr>
                <w:lang w:val="en"/>
              </w:rPr>
              <w:t xml:space="preserve">Surplus on other transactions exclusive of net profit (loss) for the period </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2520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rPr>
                <w:lang w:val="en-US"/>
              </w:rPr>
            </w:pPr>
            <w:r w:rsidRPr="007F5FEE">
              <w:rPr>
                <w:lang w:val="en"/>
              </w:rPr>
              <w:t>Total profit/loss for the period</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2500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rPr>
                <w:lang w:val="en-US"/>
              </w:rPr>
            </w:pPr>
            <w:r w:rsidRPr="007F5FEE">
              <w:rPr>
                <w:lang w:val="en"/>
              </w:rPr>
              <w:t>Base profit (loss) per share</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2900</w:t>
            </w:r>
          </w:p>
        </w:tc>
      </w:tr>
      <w:tr w:rsidR="001D786C" w:rsidRPr="007F5FEE" w:rsidTr="00D64F3F">
        <w:tc>
          <w:tcPr>
            <w:tcW w:w="8222"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rPr>
                <w:lang w:val="en-US"/>
              </w:rPr>
            </w:pPr>
            <w:r w:rsidRPr="007F5FEE">
              <w:rPr>
                <w:lang w:val="en"/>
              </w:rPr>
              <w:t>Diluted profit (loss) per share</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2910</w:t>
            </w:r>
          </w:p>
        </w:tc>
      </w:tr>
    </w:tbl>
    <w:p w:rsidR="001D786C" w:rsidRPr="007F5FEE" w:rsidRDefault="001D786C" w:rsidP="001D786C">
      <w:pPr>
        <w:tabs>
          <w:tab w:val="left" w:pos="0"/>
        </w:tabs>
        <w:spacing w:before="0" w:line="240" w:lineRule="auto"/>
        <w:ind w:firstLine="709"/>
        <w:jc w:val="right"/>
        <w:rPr>
          <w:sz w:val="28"/>
          <w:szCs w:val="28"/>
          <w:lang w:val="en"/>
        </w:rPr>
      </w:pPr>
    </w:p>
    <w:p w:rsidR="001D786C" w:rsidRPr="007F5FEE" w:rsidRDefault="001D786C" w:rsidP="001D786C">
      <w:pPr>
        <w:tabs>
          <w:tab w:val="left" w:pos="0"/>
        </w:tabs>
        <w:spacing w:before="0" w:line="240" w:lineRule="auto"/>
        <w:ind w:firstLine="709"/>
        <w:jc w:val="right"/>
        <w:rPr>
          <w:bCs/>
          <w:sz w:val="28"/>
          <w:szCs w:val="28"/>
        </w:rPr>
      </w:pPr>
      <w:r w:rsidRPr="007F5FEE">
        <w:rPr>
          <w:sz w:val="28"/>
          <w:szCs w:val="28"/>
          <w:lang w:val="en"/>
        </w:rPr>
        <w:t>Table 2</w:t>
      </w:r>
    </w:p>
    <w:p w:rsidR="001D786C" w:rsidRPr="007F5FEE" w:rsidRDefault="001D786C" w:rsidP="001D786C">
      <w:pPr>
        <w:tabs>
          <w:tab w:val="left" w:pos="0"/>
        </w:tabs>
        <w:spacing w:before="0" w:line="240" w:lineRule="auto"/>
        <w:ind w:firstLine="709"/>
        <w:jc w:val="right"/>
        <w:rPr>
          <w:bCs/>
          <w:sz w:val="28"/>
          <w:szCs w:val="28"/>
        </w:rPr>
      </w:pPr>
    </w:p>
    <w:p w:rsidR="001D786C" w:rsidRPr="007F5FEE" w:rsidRDefault="001D786C" w:rsidP="001D786C">
      <w:pPr>
        <w:tabs>
          <w:tab w:val="left" w:pos="709"/>
          <w:tab w:val="left" w:pos="1134"/>
        </w:tabs>
        <w:spacing w:before="0" w:line="240" w:lineRule="auto"/>
        <w:ind w:left="1068"/>
        <w:jc w:val="center"/>
        <w:rPr>
          <w:bCs/>
          <w:sz w:val="28"/>
          <w:szCs w:val="28"/>
          <w:lang w:val="en-US"/>
        </w:rPr>
      </w:pPr>
      <w:r w:rsidRPr="007F5FEE">
        <w:rPr>
          <w:sz w:val="28"/>
          <w:szCs w:val="28"/>
          <w:lang w:val="en"/>
        </w:rPr>
        <w:t>Row codes in RAS accounting statements forms (OKUD 0503730 and 0503721)</w:t>
      </w:r>
    </w:p>
    <w:p w:rsidR="001D786C" w:rsidRPr="007F5FEE" w:rsidRDefault="001D786C" w:rsidP="001D786C">
      <w:pPr>
        <w:tabs>
          <w:tab w:val="left" w:pos="709"/>
          <w:tab w:val="left" w:pos="1134"/>
        </w:tabs>
        <w:spacing w:before="0" w:line="240" w:lineRule="auto"/>
        <w:ind w:left="709"/>
        <w:rPr>
          <w:sz w:val="28"/>
          <w:szCs w:val="28"/>
          <w:lang w:val="en-US"/>
        </w:rPr>
      </w:pPr>
    </w:p>
    <w:tbl>
      <w:tblPr>
        <w:tblW w:w="975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38"/>
        <w:gridCol w:w="1815"/>
      </w:tblGrid>
      <w:tr w:rsidR="001D786C" w:rsidRPr="007F5FEE" w:rsidTr="00D64F3F">
        <w:trPr>
          <w:tblHeader/>
        </w:trPr>
        <w:tc>
          <w:tcPr>
            <w:tcW w:w="7938"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left="34"/>
              <w:jc w:val="center"/>
              <w:rPr>
                <w:b/>
              </w:rPr>
            </w:pPr>
            <w:r w:rsidRPr="007F5FEE">
              <w:rPr>
                <w:b/>
                <w:bCs/>
                <w:lang w:val="en"/>
              </w:rPr>
              <w:t xml:space="preserve">Row name </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0"/>
                <w:tab w:val="left" w:pos="1134"/>
              </w:tabs>
              <w:spacing w:before="0" w:line="240" w:lineRule="auto"/>
              <w:ind w:left="34"/>
              <w:jc w:val="center"/>
              <w:rPr>
                <w:b/>
              </w:rPr>
            </w:pPr>
            <w:r w:rsidRPr="007F5FEE">
              <w:rPr>
                <w:b/>
                <w:bCs/>
                <w:lang w:val="en"/>
              </w:rPr>
              <w:t>Code</w:t>
            </w:r>
          </w:p>
        </w:tc>
      </w:tr>
      <w:tr w:rsidR="001D786C" w:rsidRPr="007F5FEE" w:rsidTr="00D64F3F">
        <w:tc>
          <w:tcPr>
            <w:tcW w:w="9753" w:type="dxa"/>
            <w:gridSpan w:val="2"/>
            <w:tcBorders>
              <w:top w:val="single" w:sz="4" w:space="0" w:color="auto"/>
              <w:bottom w:val="single" w:sz="4" w:space="0" w:color="auto"/>
            </w:tcBorders>
          </w:tcPr>
          <w:p w:rsidR="001D786C" w:rsidRPr="007F5FEE" w:rsidRDefault="001D786C" w:rsidP="00D64F3F">
            <w:pPr>
              <w:tabs>
                <w:tab w:val="left" w:pos="0"/>
                <w:tab w:val="left" w:pos="1134"/>
              </w:tabs>
              <w:spacing w:before="0" w:line="240" w:lineRule="auto"/>
              <w:ind w:left="34"/>
              <w:jc w:val="center"/>
              <w:rPr>
                <w:b/>
              </w:rPr>
            </w:pPr>
            <w:r w:rsidRPr="007F5FEE">
              <w:rPr>
                <w:b/>
                <w:bCs/>
                <w:lang w:val="en"/>
              </w:rPr>
              <w:t>OKUD 0503730:</w:t>
            </w:r>
          </w:p>
        </w:tc>
      </w:tr>
      <w:tr w:rsidR="001D786C" w:rsidRPr="007F5FEE" w:rsidTr="00D64F3F">
        <w:tc>
          <w:tcPr>
            <w:tcW w:w="7938"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Fixed assets (residual cost)</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030</w:t>
            </w:r>
          </w:p>
        </w:tc>
      </w:tr>
      <w:tr w:rsidR="001D786C" w:rsidRPr="007F5FEE" w:rsidTr="00D64F3F">
        <w:tc>
          <w:tcPr>
            <w:tcW w:w="7938"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Intangible assets (residual cost)</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060</w:t>
            </w:r>
          </w:p>
        </w:tc>
      </w:tr>
      <w:tr w:rsidR="001D786C" w:rsidRPr="007F5FEE" w:rsidTr="00D64F3F">
        <w:tc>
          <w:tcPr>
            <w:tcW w:w="7938"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Non-produced assets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070</w:t>
            </w:r>
          </w:p>
        </w:tc>
      </w:tr>
      <w:tr w:rsidR="001D786C" w:rsidRPr="007F5FEE" w:rsidTr="00D64F3F">
        <w:tc>
          <w:tcPr>
            <w:tcW w:w="7938"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Inventory stock, total</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080</w:t>
            </w:r>
          </w:p>
        </w:tc>
      </w:tr>
      <w:tr w:rsidR="001D786C" w:rsidRPr="007F5FEE" w:rsidTr="00D64F3F">
        <w:tc>
          <w:tcPr>
            <w:tcW w:w="7938"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pPr>
            <w:proofErr w:type="spellStart"/>
            <w:r w:rsidRPr="007F5FEE">
              <w:t>of</w:t>
            </w:r>
            <w:proofErr w:type="spellEnd"/>
            <w:r w:rsidRPr="007F5FEE">
              <w:t xml:space="preserve"> </w:t>
            </w:r>
            <w:proofErr w:type="spellStart"/>
            <w:r w:rsidRPr="007F5FEE">
              <w:t>them</w:t>
            </w:r>
            <w:proofErr w:type="spellEnd"/>
            <w:r w:rsidRPr="007F5FEE">
              <w:t>:</w:t>
            </w:r>
          </w:p>
          <w:p w:rsidR="001D786C" w:rsidRPr="007F5FEE" w:rsidRDefault="001D786C" w:rsidP="00D64F3F">
            <w:pPr>
              <w:tabs>
                <w:tab w:val="left" w:pos="885"/>
                <w:tab w:val="left" w:pos="1134"/>
              </w:tabs>
              <w:spacing w:before="0" w:line="240" w:lineRule="auto"/>
              <w:rPr>
                <w:lang w:val="en-US"/>
              </w:rPr>
            </w:pPr>
            <w:r w:rsidRPr="007F5FEE">
              <w:t xml:space="preserve">      </w:t>
            </w:r>
            <w:proofErr w:type="spellStart"/>
            <w:r w:rsidRPr="007F5FEE">
              <w:t>fixed</w:t>
            </w:r>
            <w:proofErr w:type="spellEnd"/>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p>
          <w:p w:rsidR="001D786C" w:rsidRPr="007F5FEE" w:rsidRDefault="001D786C" w:rsidP="00D64F3F">
            <w:pPr>
              <w:tabs>
                <w:tab w:val="left" w:pos="318"/>
                <w:tab w:val="left" w:pos="1134"/>
              </w:tabs>
              <w:spacing w:before="0" w:line="240" w:lineRule="auto"/>
              <w:ind w:left="34"/>
              <w:jc w:val="center"/>
            </w:pPr>
            <w:r w:rsidRPr="007F5FEE">
              <w:t>081</w:t>
            </w:r>
          </w:p>
        </w:tc>
      </w:tr>
      <w:tr w:rsidR="001D786C" w:rsidRPr="007F5FEE" w:rsidTr="00D64F3F">
        <w:tc>
          <w:tcPr>
            <w:tcW w:w="7938"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rPr>
                <w:lang w:val="en-US"/>
              </w:rPr>
            </w:pPr>
            <w:r w:rsidRPr="007F5FEE">
              <w:rPr>
                <w:lang w:val="en-US"/>
              </w:rPr>
              <w:t>Asset use rights (residual value), total</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t>100</w:t>
            </w:r>
          </w:p>
        </w:tc>
      </w:tr>
      <w:tr w:rsidR="001D786C" w:rsidRPr="007F5FEE" w:rsidTr="00D64F3F">
        <w:tc>
          <w:tcPr>
            <w:tcW w:w="7938"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pPr>
            <w:proofErr w:type="spellStart"/>
            <w:r w:rsidRPr="007F5FEE">
              <w:t>of</w:t>
            </w:r>
            <w:proofErr w:type="spellEnd"/>
            <w:r w:rsidRPr="007F5FEE">
              <w:t xml:space="preserve"> </w:t>
            </w:r>
            <w:proofErr w:type="spellStart"/>
            <w:r w:rsidRPr="007F5FEE">
              <w:t>them</w:t>
            </w:r>
            <w:proofErr w:type="spellEnd"/>
            <w:r w:rsidRPr="007F5FEE">
              <w:t>:</w:t>
            </w:r>
          </w:p>
          <w:p w:rsidR="001D786C" w:rsidRPr="007F5FEE" w:rsidRDefault="001D786C" w:rsidP="00D64F3F">
            <w:pPr>
              <w:tabs>
                <w:tab w:val="left" w:pos="885"/>
                <w:tab w:val="left" w:pos="1134"/>
              </w:tabs>
              <w:spacing w:before="0" w:line="240" w:lineRule="auto"/>
            </w:pPr>
            <w:r w:rsidRPr="007F5FEE">
              <w:t xml:space="preserve">      </w:t>
            </w:r>
            <w:proofErr w:type="spellStart"/>
            <w:r w:rsidRPr="007F5FEE">
              <w:t>long-term</w:t>
            </w:r>
            <w:proofErr w:type="spellEnd"/>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p>
          <w:p w:rsidR="001D786C" w:rsidRPr="007F5FEE" w:rsidRDefault="001D786C" w:rsidP="00D64F3F">
            <w:pPr>
              <w:tabs>
                <w:tab w:val="left" w:pos="318"/>
                <w:tab w:val="left" w:pos="1134"/>
              </w:tabs>
              <w:spacing w:before="0" w:line="240" w:lineRule="auto"/>
              <w:ind w:left="34"/>
              <w:jc w:val="center"/>
            </w:pPr>
            <w:r w:rsidRPr="007F5FEE">
              <w:t>101</w:t>
            </w:r>
          </w:p>
        </w:tc>
      </w:tr>
      <w:tr w:rsidR="001D786C" w:rsidRPr="007F5FEE" w:rsidTr="00D64F3F">
        <w:tc>
          <w:tcPr>
            <w:tcW w:w="7938"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rPr>
                <w:lang w:val="en-US"/>
              </w:rPr>
            </w:pPr>
            <w:r w:rsidRPr="007F5FEE">
              <w:rPr>
                <w:lang w:val="en"/>
              </w:rPr>
              <w:t>Investments into non-financial assets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120</w:t>
            </w:r>
          </w:p>
        </w:tc>
      </w:tr>
      <w:tr w:rsidR="001D786C" w:rsidRPr="007F5FEE" w:rsidTr="00D64F3F">
        <w:tc>
          <w:tcPr>
            <w:tcW w:w="7938"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pPr>
            <w:proofErr w:type="spellStart"/>
            <w:r w:rsidRPr="007F5FEE">
              <w:t>of</w:t>
            </w:r>
            <w:proofErr w:type="spellEnd"/>
            <w:r w:rsidRPr="007F5FEE">
              <w:t xml:space="preserve"> </w:t>
            </w:r>
            <w:proofErr w:type="spellStart"/>
            <w:r w:rsidRPr="007F5FEE">
              <w:t>them</w:t>
            </w:r>
            <w:proofErr w:type="spellEnd"/>
            <w:r w:rsidRPr="007F5FEE">
              <w:t>:</w:t>
            </w:r>
          </w:p>
          <w:p w:rsidR="001D786C" w:rsidRPr="007F5FEE" w:rsidRDefault="001D786C" w:rsidP="00D64F3F">
            <w:pPr>
              <w:tabs>
                <w:tab w:val="left" w:pos="885"/>
                <w:tab w:val="left" w:pos="1134"/>
              </w:tabs>
              <w:spacing w:before="0" w:line="240" w:lineRule="auto"/>
              <w:ind w:firstLine="34"/>
              <w:rPr>
                <w:lang w:val="en-US"/>
              </w:rPr>
            </w:pPr>
            <w:r w:rsidRPr="007F5FEE">
              <w:t xml:space="preserve">      </w:t>
            </w:r>
            <w:proofErr w:type="spellStart"/>
            <w:r w:rsidRPr="007F5FEE">
              <w:t>non-fixed</w:t>
            </w:r>
            <w:proofErr w:type="spellEnd"/>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p>
          <w:p w:rsidR="001D786C" w:rsidRPr="007F5FEE" w:rsidRDefault="001D786C" w:rsidP="00D64F3F">
            <w:pPr>
              <w:tabs>
                <w:tab w:val="left" w:pos="318"/>
                <w:tab w:val="left" w:pos="1134"/>
              </w:tabs>
              <w:spacing w:before="0" w:line="240" w:lineRule="auto"/>
              <w:ind w:left="34"/>
              <w:jc w:val="center"/>
            </w:pPr>
            <w:r w:rsidRPr="007F5FEE">
              <w:t>121</w:t>
            </w:r>
          </w:p>
        </w:tc>
      </w:tr>
      <w:tr w:rsidR="001D786C" w:rsidRPr="007F5FEE" w:rsidTr="00D64F3F">
        <w:tc>
          <w:tcPr>
            <w:tcW w:w="7938"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rPr>
                <w:lang w:val="en-US"/>
              </w:rPr>
            </w:pPr>
            <w:r w:rsidRPr="007F5FEE">
              <w:rPr>
                <w:lang w:val="en"/>
              </w:rPr>
              <w:t>Non-financial assets in transit</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130</w:t>
            </w:r>
          </w:p>
        </w:tc>
      </w:tr>
      <w:tr w:rsidR="001D786C" w:rsidRPr="007F5FEE" w:rsidTr="00D64F3F">
        <w:tc>
          <w:tcPr>
            <w:tcW w:w="7938"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rPr>
                <w:lang w:val="en-US"/>
              </w:rPr>
            </w:pPr>
            <w:r w:rsidRPr="007F5FEE">
              <w:rPr>
                <w:lang w:val="en"/>
              </w:rPr>
              <w:t>Costs related to manufacture of finished products, performance of work, rendering services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150</w:t>
            </w:r>
          </w:p>
        </w:tc>
      </w:tr>
      <w:tr w:rsidR="001D786C" w:rsidRPr="007F5FEE" w:rsidTr="00D64F3F">
        <w:tc>
          <w:tcPr>
            <w:tcW w:w="7938"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proofErr w:type="spellStart"/>
            <w:r w:rsidRPr="007F5FEE">
              <w:t>Future</w:t>
            </w:r>
            <w:proofErr w:type="spellEnd"/>
            <w:r w:rsidRPr="007F5FEE">
              <w:t xml:space="preserve"> </w:t>
            </w:r>
            <w:proofErr w:type="spellStart"/>
            <w:r w:rsidRPr="007F5FEE">
              <w:t>expenses</w:t>
            </w:r>
            <w:proofErr w:type="spellEnd"/>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t>160</w:t>
            </w:r>
          </w:p>
        </w:tc>
      </w:tr>
      <w:tr w:rsidR="001D786C" w:rsidRPr="007F5FEE" w:rsidTr="00D64F3F">
        <w:tc>
          <w:tcPr>
            <w:tcW w:w="7938"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rPr>
                <w:lang w:val="en-US"/>
              </w:rPr>
            </w:pPr>
            <w:r w:rsidRPr="007F5FEE">
              <w:rPr>
                <w:lang w:val="en"/>
              </w:rPr>
              <w:t>Funds of the institution, total</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200</w:t>
            </w:r>
          </w:p>
        </w:tc>
      </w:tr>
      <w:tr w:rsidR="001D786C" w:rsidRPr="007F5FEE" w:rsidTr="00D64F3F">
        <w:tc>
          <w:tcPr>
            <w:tcW w:w="7938"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rPr>
                <w:lang w:val="en-US"/>
              </w:rPr>
            </w:pPr>
            <w:r w:rsidRPr="007F5FEE">
              <w:rPr>
                <w:lang w:val="en-US"/>
              </w:rPr>
              <w:t>including on deposits</w:t>
            </w:r>
          </w:p>
          <w:p w:rsidR="001D786C" w:rsidRPr="007F5FEE" w:rsidRDefault="001D786C" w:rsidP="00D64F3F">
            <w:pPr>
              <w:tabs>
                <w:tab w:val="left" w:pos="885"/>
                <w:tab w:val="left" w:pos="1134"/>
              </w:tabs>
              <w:spacing w:before="0" w:line="240" w:lineRule="auto"/>
              <w:ind w:firstLine="34"/>
              <w:rPr>
                <w:lang w:val="en-US"/>
              </w:rPr>
            </w:pPr>
            <w:r w:rsidRPr="007F5FEE">
              <w:rPr>
                <w:lang w:val="en-US"/>
              </w:rPr>
              <w:t xml:space="preserve">      of them:</w:t>
            </w:r>
          </w:p>
          <w:p w:rsidR="001D786C" w:rsidRPr="007F5FEE" w:rsidRDefault="001D786C" w:rsidP="00D64F3F">
            <w:pPr>
              <w:tabs>
                <w:tab w:val="left" w:pos="885"/>
                <w:tab w:val="left" w:pos="1134"/>
              </w:tabs>
              <w:spacing w:before="0" w:line="240" w:lineRule="auto"/>
              <w:ind w:firstLine="34"/>
            </w:pPr>
            <w:r w:rsidRPr="007F5FEE">
              <w:rPr>
                <w:lang w:val="en-US"/>
              </w:rPr>
              <w:t xml:space="preserve">      </w:t>
            </w:r>
            <w:proofErr w:type="spellStart"/>
            <w:r w:rsidRPr="007F5FEE">
              <w:t>long-term</w:t>
            </w:r>
            <w:proofErr w:type="spellEnd"/>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p>
          <w:p w:rsidR="001D786C" w:rsidRPr="007F5FEE" w:rsidRDefault="001D786C" w:rsidP="00D64F3F">
            <w:pPr>
              <w:tabs>
                <w:tab w:val="left" w:pos="318"/>
                <w:tab w:val="left" w:pos="1134"/>
              </w:tabs>
              <w:spacing w:before="0" w:line="240" w:lineRule="auto"/>
              <w:ind w:left="34"/>
              <w:jc w:val="center"/>
            </w:pPr>
          </w:p>
          <w:p w:rsidR="001D786C" w:rsidRPr="007F5FEE" w:rsidRDefault="001D786C" w:rsidP="00D64F3F">
            <w:pPr>
              <w:tabs>
                <w:tab w:val="left" w:pos="318"/>
                <w:tab w:val="left" w:pos="1134"/>
              </w:tabs>
              <w:spacing w:before="0" w:line="240" w:lineRule="auto"/>
              <w:ind w:left="34"/>
              <w:jc w:val="center"/>
            </w:pPr>
            <w:r w:rsidRPr="007F5FEE">
              <w:t>205</w:t>
            </w:r>
          </w:p>
        </w:tc>
      </w:tr>
      <w:tr w:rsidR="001D786C" w:rsidRPr="007F5FEE" w:rsidTr="00D64F3F">
        <w:tc>
          <w:tcPr>
            <w:tcW w:w="7938"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Financial investments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240</w:t>
            </w:r>
          </w:p>
        </w:tc>
      </w:tr>
      <w:tr w:rsidR="001D786C" w:rsidRPr="007F5FEE" w:rsidTr="00D64F3F">
        <w:tc>
          <w:tcPr>
            <w:tcW w:w="7938"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pPr>
            <w:proofErr w:type="spellStart"/>
            <w:r w:rsidRPr="007F5FEE">
              <w:lastRenderedPageBreak/>
              <w:t>of</w:t>
            </w:r>
            <w:proofErr w:type="spellEnd"/>
            <w:r w:rsidRPr="007F5FEE">
              <w:t xml:space="preserve"> </w:t>
            </w:r>
            <w:proofErr w:type="spellStart"/>
            <w:r w:rsidRPr="007F5FEE">
              <w:t>them</w:t>
            </w:r>
            <w:proofErr w:type="spellEnd"/>
            <w:r w:rsidRPr="007F5FEE">
              <w:t>:</w:t>
            </w:r>
          </w:p>
          <w:p w:rsidR="001D786C" w:rsidRPr="007F5FEE" w:rsidRDefault="001D786C" w:rsidP="00D64F3F">
            <w:pPr>
              <w:tabs>
                <w:tab w:val="left" w:pos="885"/>
                <w:tab w:val="left" w:pos="1134"/>
              </w:tabs>
              <w:spacing w:before="0" w:line="240" w:lineRule="auto"/>
              <w:ind w:firstLine="34"/>
            </w:pPr>
            <w:r w:rsidRPr="007F5FEE">
              <w:t xml:space="preserve">      </w:t>
            </w:r>
            <w:proofErr w:type="spellStart"/>
            <w:r w:rsidRPr="007F5FEE">
              <w:t>long-term</w:t>
            </w:r>
            <w:proofErr w:type="spellEnd"/>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p>
          <w:p w:rsidR="001D786C" w:rsidRPr="007F5FEE" w:rsidRDefault="001D786C" w:rsidP="00D64F3F">
            <w:pPr>
              <w:tabs>
                <w:tab w:val="left" w:pos="318"/>
                <w:tab w:val="left" w:pos="1134"/>
              </w:tabs>
              <w:spacing w:before="0" w:line="240" w:lineRule="auto"/>
              <w:ind w:left="34"/>
              <w:jc w:val="center"/>
            </w:pPr>
            <w:r w:rsidRPr="007F5FEE">
              <w:t>241</w:t>
            </w:r>
          </w:p>
        </w:tc>
      </w:tr>
      <w:tr w:rsidR="001D786C" w:rsidRPr="007F5FEE" w:rsidTr="00D64F3F">
        <w:tc>
          <w:tcPr>
            <w:tcW w:w="7938"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Receivables for income, total</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250</w:t>
            </w:r>
          </w:p>
        </w:tc>
      </w:tr>
      <w:tr w:rsidR="001D786C" w:rsidRPr="007F5FEE" w:rsidTr="00D64F3F">
        <w:tc>
          <w:tcPr>
            <w:tcW w:w="7938"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pPr>
            <w:proofErr w:type="spellStart"/>
            <w:r w:rsidRPr="007F5FEE">
              <w:t>of</w:t>
            </w:r>
            <w:proofErr w:type="spellEnd"/>
            <w:r w:rsidRPr="007F5FEE">
              <w:t xml:space="preserve"> </w:t>
            </w:r>
            <w:proofErr w:type="spellStart"/>
            <w:r w:rsidRPr="007F5FEE">
              <w:t>them</w:t>
            </w:r>
            <w:proofErr w:type="spellEnd"/>
            <w:r w:rsidRPr="007F5FEE">
              <w:t>:</w:t>
            </w:r>
          </w:p>
          <w:p w:rsidR="001D786C" w:rsidRPr="007F5FEE" w:rsidRDefault="001D786C" w:rsidP="00D64F3F">
            <w:pPr>
              <w:tabs>
                <w:tab w:val="left" w:pos="885"/>
                <w:tab w:val="left" w:pos="1134"/>
              </w:tabs>
              <w:spacing w:before="0" w:line="240" w:lineRule="auto"/>
              <w:ind w:firstLine="34"/>
            </w:pPr>
            <w:r w:rsidRPr="007F5FEE">
              <w:t xml:space="preserve">      </w:t>
            </w:r>
            <w:proofErr w:type="spellStart"/>
            <w:r w:rsidRPr="007F5FEE">
              <w:t>long-term</w:t>
            </w:r>
            <w:proofErr w:type="spellEnd"/>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p>
          <w:p w:rsidR="001D786C" w:rsidRPr="007F5FEE" w:rsidRDefault="001D786C" w:rsidP="00D64F3F">
            <w:pPr>
              <w:tabs>
                <w:tab w:val="left" w:pos="318"/>
                <w:tab w:val="left" w:pos="1134"/>
              </w:tabs>
              <w:spacing w:before="0" w:line="240" w:lineRule="auto"/>
              <w:ind w:left="34"/>
              <w:jc w:val="center"/>
            </w:pPr>
            <w:r w:rsidRPr="007F5FEE">
              <w:t>251</w:t>
            </w:r>
          </w:p>
        </w:tc>
      </w:tr>
      <w:tr w:rsidR="001D786C" w:rsidRPr="007F5FEE" w:rsidTr="00D64F3F">
        <w:tc>
          <w:tcPr>
            <w:tcW w:w="7938"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rPr>
                <w:lang w:val="en-US"/>
              </w:rPr>
            </w:pPr>
            <w:r w:rsidRPr="007F5FEE">
              <w:rPr>
                <w:lang w:val="en"/>
              </w:rPr>
              <w:t>Payments receivable, total</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260</w:t>
            </w:r>
          </w:p>
        </w:tc>
      </w:tr>
      <w:tr w:rsidR="001D786C" w:rsidRPr="007F5FEE" w:rsidTr="00D64F3F">
        <w:tc>
          <w:tcPr>
            <w:tcW w:w="7938"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pPr>
            <w:proofErr w:type="spellStart"/>
            <w:r w:rsidRPr="007F5FEE">
              <w:t>of</w:t>
            </w:r>
            <w:proofErr w:type="spellEnd"/>
            <w:r w:rsidRPr="007F5FEE">
              <w:t xml:space="preserve"> </w:t>
            </w:r>
            <w:proofErr w:type="spellStart"/>
            <w:r w:rsidRPr="007F5FEE">
              <w:t>them</w:t>
            </w:r>
            <w:proofErr w:type="spellEnd"/>
            <w:r w:rsidRPr="007F5FEE">
              <w:t>:</w:t>
            </w:r>
          </w:p>
          <w:p w:rsidR="001D786C" w:rsidRPr="007F5FEE" w:rsidRDefault="001D786C" w:rsidP="00D64F3F">
            <w:pPr>
              <w:tabs>
                <w:tab w:val="left" w:pos="885"/>
                <w:tab w:val="left" w:pos="1134"/>
              </w:tabs>
              <w:spacing w:before="0" w:line="240" w:lineRule="auto"/>
            </w:pPr>
            <w:r w:rsidRPr="007F5FEE">
              <w:t xml:space="preserve">      </w:t>
            </w:r>
            <w:proofErr w:type="spellStart"/>
            <w:r w:rsidRPr="007F5FEE">
              <w:t>long-term</w:t>
            </w:r>
            <w:proofErr w:type="spellEnd"/>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p>
          <w:p w:rsidR="001D786C" w:rsidRPr="007F5FEE" w:rsidRDefault="001D786C" w:rsidP="00D64F3F">
            <w:pPr>
              <w:tabs>
                <w:tab w:val="left" w:pos="318"/>
                <w:tab w:val="left" w:pos="1134"/>
              </w:tabs>
              <w:spacing w:before="0" w:line="240" w:lineRule="auto"/>
              <w:ind w:left="34"/>
              <w:jc w:val="center"/>
            </w:pPr>
            <w:r w:rsidRPr="007F5FEE">
              <w:t>261</w:t>
            </w:r>
          </w:p>
        </w:tc>
      </w:tr>
      <w:tr w:rsidR="001D786C" w:rsidRPr="007F5FEE" w:rsidTr="00D64F3F">
        <w:tc>
          <w:tcPr>
            <w:tcW w:w="7938"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p>
        </w:tc>
      </w:tr>
      <w:tr w:rsidR="001D786C" w:rsidRPr="007F5FEE" w:rsidTr="00D64F3F">
        <w:tc>
          <w:tcPr>
            <w:tcW w:w="7938"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rPr>
                <w:lang w:val="en-US"/>
              </w:rPr>
            </w:pPr>
            <w:r w:rsidRPr="007F5FEE">
              <w:rPr>
                <w:lang w:val="en"/>
              </w:rPr>
              <w:t>Settlements with respect to loans, borrowings, total</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270</w:t>
            </w:r>
          </w:p>
        </w:tc>
      </w:tr>
      <w:tr w:rsidR="001D786C" w:rsidRPr="007F5FEE" w:rsidTr="00D64F3F">
        <w:tc>
          <w:tcPr>
            <w:tcW w:w="7938"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rPr>
                <w:lang w:val="en"/>
              </w:rPr>
            </w:pPr>
            <w:r w:rsidRPr="007F5FEE">
              <w:rPr>
                <w:lang w:val="en"/>
              </w:rPr>
              <w:t>of them:</w:t>
            </w:r>
          </w:p>
          <w:p w:rsidR="001D786C" w:rsidRPr="007F5FEE" w:rsidRDefault="001D786C" w:rsidP="00D64F3F">
            <w:pPr>
              <w:tabs>
                <w:tab w:val="left" w:pos="885"/>
                <w:tab w:val="left" w:pos="1134"/>
              </w:tabs>
              <w:spacing w:before="0" w:line="240" w:lineRule="auto"/>
              <w:ind w:firstLine="34"/>
            </w:pPr>
            <w:r w:rsidRPr="007F5FEE">
              <w:rPr>
                <w:lang w:val="en"/>
              </w:rPr>
              <w:t xml:space="preserve">      long-term</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271</w:t>
            </w:r>
          </w:p>
        </w:tc>
      </w:tr>
      <w:tr w:rsidR="001D786C" w:rsidRPr="007F5FEE" w:rsidTr="00D64F3F">
        <w:tc>
          <w:tcPr>
            <w:tcW w:w="7938"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rPr>
                <w:lang w:val="en-US"/>
              </w:rPr>
            </w:pP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p>
        </w:tc>
      </w:tr>
      <w:tr w:rsidR="001D786C" w:rsidRPr="007F5FEE" w:rsidTr="00D64F3F">
        <w:tc>
          <w:tcPr>
            <w:tcW w:w="7938"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rPr>
                <w:lang w:val="en-US"/>
              </w:rPr>
            </w:pPr>
            <w:r w:rsidRPr="007F5FEE">
              <w:rPr>
                <w:lang w:val="en"/>
              </w:rPr>
              <w:t>Other settlements with debtors, total</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280</w:t>
            </w:r>
          </w:p>
        </w:tc>
      </w:tr>
      <w:tr w:rsidR="001D786C" w:rsidRPr="007F5FEE" w:rsidTr="00D64F3F">
        <w:tc>
          <w:tcPr>
            <w:tcW w:w="7938"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Investments to financial assets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290</w:t>
            </w:r>
          </w:p>
        </w:tc>
      </w:tr>
      <w:tr w:rsidR="001D786C" w:rsidRPr="007F5FEE" w:rsidTr="00D64F3F">
        <w:tc>
          <w:tcPr>
            <w:tcW w:w="7938"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rPr>
                <w:lang w:val="en-US"/>
              </w:rPr>
            </w:pP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p>
        </w:tc>
      </w:tr>
      <w:tr w:rsidR="001D786C" w:rsidRPr="007F5FEE" w:rsidTr="00D64F3F">
        <w:tc>
          <w:tcPr>
            <w:tcW w:w="7938"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Balance</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350</w:t>
            </w:r>
          </w:p>
        </w:tc>
      </w:tr>
      <w:tr w:rsidR="001D786C" w:rsidRPr="007F5FEE" w:rsidTr="00D64F3F">
        <w:tc>
          <w:tcPr>
            <w:tcW w:w="7938"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rPr>
                <w:lang w:val="en-US"/>
              </w:rPr>
            </w:pPr>
            <w:r w:rsidRPr="007F5FEE">
              <w:rPr>
                <w:lang w:val="en"/>
              </w:rPr>
              <w:t>Financial result of the economic entity</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570</w:t>
            </w:r>
          </w:p>
        </w:tc>
      </w:tr>
      <w:tr w:rsidR="001D786C" w:rsidRPr="007F5FEE" w:rsidTr="00D64F3F">
        <w:tc>
          <w:tcPr>
            <w:tcW w:w="9753" w:type="dxa"/>
            <w:gridSpan w:val="2"/>
            <w:tcBorders>
              <w:top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b/>
                <w:bCs/>
                <w:lang w:val="en"/>
              </w:rPr>
              <w:t>OKUD 0503721:</w:t>
            </w:r>
          </w:p>
        </w:tc>
      </w:tr>
      <w:tr w:rsidR="001D786C" w:rsidRPr="00760735" w:rsidTr="00D64F3F">
        <w:tc>
          <w:tcPr>
            <w:tcW w:w="7938"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rPr>
                <w:lang w:val="en-US"/>
              </w:rPr>
            </w:pPr>
            <w:r w:rsidRPr="007F5FEE">
              <w:rPr>
                <w:lang w:val="en"/>
              </w:rPr>
              <w:t>STATEMENTS OF FINANCIAL RESULTS OF ACTIVITIES OF THE INSTITUTION</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rPr>
                <w:lang w:val="en-US"/>
              </w:rPr>
            </w:pPr>
          </w:p>
        </w:tc>
      </w:tr>
      <w:tr w:rsidR="001D786C" w:rsidRPr="007F5FEE" w:rsidTr="00D64F3F">
        <w:tc>
          <w:tcPr>
            <w:tcW w:w="7938"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Income related to property</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030</w:t>
            </w:r>
          </w:p>
        </w:tc>
      </w:tr>
      <w:tr w:rsidR="001D786C" w:rsidRPr="007F5FEE" w:rsidTr="00D64F3F">
        <w:tc>
          <w:tcPr>
            <w:tcW w:w="7938"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rPr>
                <w:lang w:val="en-US"/>
              </w:rPr>
            </w:pPr>
            <w:r w:rsidRPr="007F5FEE">
              <w:rPr>
                <w:lang w:val="en"/>
              </w:rPr>
              <w:t>Income related to provision of commercial services (work), compensation of expenses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040</w:t>
            </w:r>
          </w:p>
        </w:tc>
      </w:tr>
      <w:tr w:rsidR="001D786C" w:rsidRPr="007F5FEE" w:rsidTr="00D64F3F">
        <w:tc>
          <w:tcPr>
            <w:tcW w:w="7938"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Servicing of debentures</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190</w:t>
            </w:r>
          </w:p>
        </w:tc>
      </w:tr>
      <w:tr w:rsidR="001D786C" w:rsidRPr="007F5FEE" w:rsidTr="00D64F3F">
        <w:tc>
          <w:tcPr>
            <w:tcW w:w="7938" w:type="dxa"/>
            <w:tcBorders>
              <w:top w:val="single" w:sz="4" w:space="0" w:color="auto"/>
              <w:bottom w:val="single" w:sz="4" w:space="0" w:color="auto"/>
              <w:right w:val="single" w:sz="4" w:space="0" w:color="auto"/>
            </w:tcBorders>
          </w:tcPr>
          <w:p w:rsidR="001D786C" w:rsidRPr="007F5FEE" w:rsidRDefault="001D786C" w:rsidP="00D64F3F">
            <w:pPr>
              <w:tabs>
                <w:tab w:val="left" w:pos="885"/>
                <w:tab w:val="left" w:pos="1134"/>
              </w:tabs>
              <w:spacing w:before="0" w:line="240" w:lineRule="auto"/>
              <w:ind w:firstLine="34"/>
            </w:pPr>
            <w:r w:rsidRPr="007F5FEE">
              <w:rPr>
                <w:lang w:val="en"/>
              </w:rPr>
              <w:t>Operations result before taxation</w:t>
            </w:r>
          </w:p>
        </w:tc>
        <w:tc>
          <w:tcPr>
            <w:tcW w:w="1815" w:type="dxa"/>
            <w:tcBorders>
              <w:top w:val="single" w:sz="4" w:space="0" w:color="auto"/>
              <w:left w:val="single" w:sz="4" w:space="0" w:color="auto"/>
              <w:bottom w:val="single" w:sz="4" w:space="0" w:color="auto"/>
            </w:tcBorders>
          </w:tcPr>
          <w:p w:rsidR="001D786C" w:rsidRPr="007F5FEE" w:rsidRDefault="001D786C" w:rsidP="00D64F3F">
            <w:pPr>
              <w:tabs>
                <w:tab w:val="left" w:pos="318"/>
                <w:tab w:val="left" w:pos="1134"/>
              </w:tabs>
              <w:spacing w:before="0" w:line="240" w:lineRule="auto"/>
              <w:ind w:left="34"/>
              <w:jc w:val="center"/>
            </w:pPr>
            <w:r w:rsidRPr="007F5FEE">
              <w:rPr>
                <w:lang w:val="en"/>
              </w:rPr>
              <w:t>301</w:t>
            </w:r>
          </w:p>
        </w:tc>
      </w:tr>
    </w:tbl>
    <w:p w:rsidR="001D786C" w:rsidRPr="007F5FEE" w:rsidRDefault="001D786C" w:rsidP="001D786C">
      <w:pPr>
        <w:tabs>
          <w:tab w:val="left" w:pos="709"/>
          <w:tab w:val="left" w:pos="1134"/>
        </w:tabs>
        <w:spacing w:before="0" w:line="240" w:lineRule="auto"/>
        <w:ind w:left="709"/>
        <w:rPr>
          <w:sz w:val="28"/>
          <w:szCs w:val="28"/>
        </w:rPr>
      </w:pPr>
    </w:p>
    <w:p w:rsidR="00686444" w:rsidRPr="009D2C3B" w:rsidRDefault="00686444" w:rsidP="00686444">
      <w:pPr>
        <w:tabs>
          <w:tab w:val="left" w:pos="709"/>
          <w:tab w:val="left" w:pos="1134"/>
        </w:tabs>
        <w:spacing w:before="0" w:line="240" w:lineRule="auto"/>
        <w:ind w:left="709"/>
        <w:rPr>
          <w:sz w:val="28"/>
          <w:szCs w:val="28"/>
        </w:rPr>
      </w:pPr>
    </w:p>
    <w:p w:rsidR="00686444" w:rsidRPr="009D2C3B" w:rsidRDefault="00686444" w:rsidP="00686444">
      <w:pPr>
        <w:pStyle w:val="a3"/>
        <w:spacing w:line="240" w:lineRule="auto"/>
        <w:ind w:left="1428" w:firstLine="0"/>
        <w:rPr>
          <w:b/>
          <w:bCs w:val="0"/>
          <w:sz w:val="28"/>
          <w:szCs w:val="28"/>
          <w:lang w:val="en-US"/>
        </w:rPr>
      </w:pPr>
    </w:p>
    <w:p w:rsidR="006E691B" w:rsidRPr="009D2C3B" w:rsidRDefault="006E691B" w:rsidP="006E691B">
      <w:pPr>
        <w:tabs>
          <w:tab w:val="left" w:pos="709"/>
          <w:tab w:val="left" w:pos="1134"/>
        </w:tabs>
        <w:spacing w:before="0" w:line="240" w:lineRule="auto"/>
        <w:ind w:left="709"/>
        <w:rPr>
          <w:sz w:val="28"/>
          <w:szCs w:val="28"/>
        </w:rPr>
      </w:pPr>
    </w:p>
    <w:p w:rsidR="00884758" w:rsidRDefault="00884758"/>
    <w:sectPr w:rsidR="00884758" w:rsidSect="00F129CE">
      <w:pgSz w:w="11906" w:h="16838"/>
      <w:pgMar w:top="992" w:right="851"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F507D"/>
    <w:multiLevelType w:val="hybridMultilevel"/>
    <w:tmpl w:val="18F4A340"/>
    <w:lvl w:ilvl="0" w:tplc="26946DF4">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337027"/>
    <w:multiLevelType w:val="hybridMultilevel"/>
    <w:tmpl w:val="E96C77DE"/>
    <w:lvl w:ilvl="0" w:tplc="5D201CFA">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93217D"/>
    <w:multiLevelType w:val="hybridMultilevel"/>
    <w:tmpl w:val="CED8E87E"/>
    <w:lvl w:ilvl="0" w:tplc="717042DA">
      <w:start w:val="1"/>
      <w:numFmt w:val="bullet"/>
      <w:lvlText w:val=""/>
      <w:lvlJc w:val="left"/>
      <w:pPr>
        <w:ind w:left="1428" w:hanging="360"/>
      </w:pPr>
      <w:rPr>
        <w:rFonts w:ascii="Symbol" w:hAnsi="Symbol" w:hint="default"/>
      </w:rPr>
    </w:lvl>
    <w:lvl w:ilvl="1" w:tplc="04190019" w:tentative="1">
      <w:start w:val="1"/>
      <w:numFmt w:val="bullet"/>
      <w:lvlText w:val="o"/>
      <w:lvlJc w:val="left"/>
      <w:pPr>
        <w:ind w:left="2148" w:hanging="360"/>
      </w:pPr>
      <w:rPr>
        <w:rFonts w:ascii="Courier New" w:hAnsi="Courier New" w:cs="Courier New" w:hint="default"/>
      </w:rPr>
    </w:lvl>
    <w:lvl w:ilvl="2" w:tplc="0419001B" w:tentative="1">
      <w:start w:val="1"/>
      <w:numFmt w:val="bullet"/>
      <w:lvlText w:val=""/>
      <w:lvlJc w:val="left"/>
      <w:pPr>
        <w:ind w:left="2868" w:hanging="360"/>
      </w:pPr>
      <w:rPr>
        <w:rFonts w:ascii="Wingdings" w:hAnsi="Wingdings" w:hint="default"/>
      </w:rPr>
    </w:lvl>
    <w:lvl w:ilvl="3" w:tplc="0419000F" w:tentative="1">
      <w:start w:val="1"/>
      <w:numFmt w:val="bullet"/>
      <w:lvlText w:val=""/>
      <w:lvlJc w:val="left"/>
      <w:pPr>
        <w:ind w:left="3588" w:hanging="360"/>
      </w:pPr>
      <w:rPr>
        <w:rFonts w:ascii="Symbol" w:hAnsi="Symbol" w:hint="default"/>
      </w:rPr>
    </w:lvl>
    <w:lvl w:ilvl="4" w:tplc="04190019" w:tentative="1">
      <w:start w:val="1"/>
      <w:numFmt w:val="bullet"/>
      <w:lvlText w:val="o"/>
      <w:lvlJc w:val="left"/>
      <w:pPr>
        <w:ind w:left="4308" w:hanging="360"/>
      </w:pPr>
      <w:rPr>
        <w:rFonts w:ascii="Courier New" w:hAnsi="Courier New" w:cs="Courier New" w:hint="default"/>
      </w:rPr>
    </w:lvl>
    <w:lvl w:ilvl="5" w:tplc="0419001B" w:tentative="1">
      <w:start w:val="1"/>
      <w:numFmt w:val="bullet"/>
      <w:lvlText w:val=""/>
      <w:lvlJc w:val="left"/>
      <w:pPr>
        <w:ind w:left="5028" w:hanging="360"/>
      </w:pPr>
      <w:rPr>
        <w:rFonts w:ascii="Wingdings" w:hAnsi="Wingdings" w:hint="default"/>
      </w:rPr>
    </w:lvl>
    <w:lvl w:ilvl="6" w:tplc="0419000F" w:tentative="1">
      <w:start w:val="1"/>
      <w:numFmt w:val="bullet"/>
      <w:lvlText w:val=""/>
      <w:lvlJc w:val="left"/>
      <w:pPr>
        <w:ind w:left="5748" w:hanging="360"/>
      </w:pPr>
      <w:rPr>
        <w:rFonts w:ascii="Symbol" w:hAnsi="Symbol" w:hint="default"/>
      </w:rPr>
    </w:lvl>
    <w:lvl w:ilvl="7" w:tplc="04190019" w:tentative="1">
      <w:start w:val="1"/>
      <w:numFmt w:val="bullet"/>
      <w:lvlText w:val="o"/>
      <w:lvlJc w:val="left"/>
      <w:pPr>
        <w:ind w:left="6468" w:hanging="360"/>
      </w:pPr>
      <w:rPr>
        <w:rFonts w:ascii="Courier New" w:hAnsi="Courier New" w:cs="Courier New" w:hint="default"/>
      </w:rPr>
    </w:lvl>
    <w:lvl w:ilvl="8" w:tplc="0419001B" w:tentative="1">
      <w:start w:val="1"/>
      <w:numFmt w:val="bullet"/>
      <w:lvlText w:val=""/>
      <w:lvlJc w:val="left"/>
      <w:pPr>
        <w:ind w:left="7188" w:hanging="360"/>
      </w:pPr>
      <w:rPr>
        <w:rFonts w:ascii="Wingdings" w:hAnsi="Wingdings" w:hint="default"/>
      </w:rPr>
    </w:lvl>
  </w:abstractNum>
  <w:abstractNum w:abstractNumId="3">
    <w:nsid w:val="4F6B0B3D"/>
    <w:multiLevelType w:val="multilevel"/>
    <w:tmpl w:val="4BC068D2"/>
    <w:lvl w:ilvl="0">
      <w:start w:val="4"/>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nsid w:val="5AB10646"/>
    <w:multiLevelType w:val="hybridMultilevel"/>
    <w:tmpl w:val="B9441D36"/>
    <w:lvl w:ilvl="0" w:tplc="7D4E7B32">
      <w:start w:val="1"/>
      <w:numFmt w:val="decimal"/>
      <w:lvlText w:val="%1."/>
      <w:lvlJc w:val="left"/>
      <w:pPr>
        <w:ind w:left="1620" w:hanging="360"/>
      </w:pPr>
      <w:rPr>
        <w:rFonts w:cs="Times New Roman" w:hint="default"/>
        <w:b w:val="0"/>
      </w:rPr>
    </w:lvl>
    <w:lvl w:ilvl="1" w:tplc="9CE22164">
      <w:start w:val="1"/>
      <w:numFmt w:val="lowerLetter"/>
      <w:lvlText w:val="%2."/>
      <w:lvlJc w:val="left"/>
      <w:pPr>
        <w:ind w:left="1440" w:hanging="360"/>
      </w:pPr>
      <w:rPr>
        <w:rFonts w:cs="Times New Roman"/>
      </w:rPr>
    </w:lvl>
    <w:lvl w:ilvl="2" w:tplc="82BE5138">
      <w:start w:val="1"/>
      <w:numFmt w:val="lowerRoman"/>
      <w:lvlText w:val="%3."/>
      <w:lvlJc w:val="right"/>
      <w:pPr>
        <w:ind w:left="2160" w:hanging="180"/>
      </w:pPr>
      <w:rPr>
        <w:rFonts w:cs="Times New Roman"/>
      </w:rPr>
    </w:lvl>
    <w:lvl w:ilvl="3" w:tplc="4B1E2816">
      <w:start w:val="1"/>
      <w:numFmt w:val="decimal"/>
      <w:lvlText w:val="%4."/>
      <w:lvlJc w:val="left"/>
      <w:pPr>
        <w:ind w:left="2880" w:hanging="360"/>
      </w:pPr>
      <w:rPr>
        <w:rFonts w:cs="Times New Roman"/>
      </w:rPr>
    </w:lvl>
    <w:lvl w:ilvl="4" w:tplc="1CDECB8C">
      <w:start w:val="1"/>
      <w:numFmt w:val="lowerLetter"/>
      <w:lvlText w:val="%5."/>
      <w:lvlJc w:val="left"/>
      <w:pPr>
        <w:ind w:left="3600" w:hanging="360"/>
      </w:pPr>
      <w:rPr>
        <w:rFonts w:cs="Times New Roman"/>
      </w:rPr>
    </w:lvl>
    <w:lvl w:ilvl="5" w:tplc="570272BC">
      <w:start w:val="1"/>
      <w:numFmt w:val="lowerRoman"/>
      <w:lvlText w:val="%6."/>
      <w:lvlJc w:val="right"/>
      <w:pPr>
        <w:ind w:left="4320" w:hanging="180"/>
      </w:pPr>
      <w:rPr>
        <w:rFonts w:cs="Times New Roman"/>
      </w:rPr>
    </w:lvl>
    <w:lvl w:ilvl="6" w:tplc="0212B8C2">
      <w:start w:val="1"/>
      <w:numFmt w:val="decimal"/>
      <w:lvlText w:val="%7."/>
      <w:lvlJc w:val="left"/>
      <w:pPr>
        <w:ind w:left="5040" w:hanging="360"/>
      </w:pPr>
      <w:rPr>
        <w:rFonts w:cs="Times New Roman"/>
      </w:rPr>
    </w:lvl>
    <w:lvl w:ilvl="7" w:tplc="78FCE498">
      <w:start w:val="1"/>
      <w:numFmt w:val="lowerLetter"/>
      <w:lvlText w:val="%8."/>
      <w:lvlJc w:val="left"/>
      <w:pPr>
        <w:ind w:left="5760" w:hanging="360"/>
      </w:pPr>
      <w:rPr>
        <w:rFonts w:cs="Times New Roman"/>
      </w:rPr>
    </w:lvl>
    <w:lvl w:ilvl="8" w:tplc="5BB0F070">
      <w:start w:val="1"/>
      <w:numFmt w:val="lowerRoman"/>
      <w:lvlText w:val="%9."/>
      <w:lvlJc w:val="right"/>
      <w:pPr>
        <w:ind w:left="6480" w:hanging="180"/>
      </w:pPr>
      <w:rPr>
        <w:rFonts w:cs="Times New Roman"/>
      </w:rPr>
    </w:lvl>
  </w:abstractNum>
  <w:abstractNum w:abstractNumId="5">
    <w:nsid w:val="70943F09"/>
    <w:multiLevelType w:val="hybridMultilevel"/>
    <w:tmpl w:val="76C83FA4"/>
    <w:lvl w:ilvl="0" w:tplc="D8920CBC">
      <w:start w:val="1"/>
      <w:numFmt w:val="bullet"/>
      <w:lvlText w:val=""/>
      <w:lvlJc w:val="left"/>
      <w:pPr>
        <w:ind w:left="862" w:hanging="360"/>
      </w:pPr>
      <w:rPr>
        <w:rFonts w:ascii="Symbol" w:hAnsi="Symbol" w:hint="default"/>
      </w:rPr>
    </w:lvl>
    <w:lvl w:ilvl="1" w:tplc="367CA0C2" w:tentative="1">
      <w:start w:val="1"/>
      <w:numFmt w:val="bullet"/>
      <w:lvlText w:val="o"/>
      <w:lvlJc w:val="left"/>
      <w:pPr>
        <w:ind w:left="1582" w:hanging="360"/>
      </w:pPr>
      <w:rPr>
        <w:rFonts w:ascii="Courier New" w:hAnsi="Courier New" w:cs="Courier New" w:hint="default"/>
      </w:rPr>
    </w:lvl>
    <w:lvl w:ilvl="2" w:tplc="D23CF8BE" w:tentative="1">
      <w:start w:val="1"/>
      <w:numFmt w:val="bullet"/>
      <w:pStyle w:val="3"/>
      <w:lvlText w:val=""/>
      <w:lvlJc w:val="left"/>
      <w:pPr>
        <w:ind w:left="2302" w:hanging="360"/>
      </w:pPr>
      <w:rPr>
        <w:rFonts w:ascii="Wingdings" w:hAnsi="Wingdings" w:hint="default"/>
      </w:rPr>
    </w:lvl>
    <w:lvl w:ilvl="3" w:tplc="1C903ABA" w:tentative="1">
      <w:start w:val="1"/>
      <w:numFmt w:val="bullet"/>
      <w:lvlText w:val=""/>
      <w:lvlJc w:val="left"/>
      <w:pPr>
        <w:ind w:left="3022" w:hanging="360"/>
      </w:pPr>
      <w:rPr>
        <w:rFonts w:ascii="Symbol" w:hAnsi="Symbol" w:hint="default"/>
      </w:rPr>
    </w:lvl>
    <w:lvl w:ilvl="4" w:tplc="71CC3C2E" w:tentative="1">
      <w:start w:val="1"/>
      <w:numFmt w:val="bullet"/>
      <w:lvlText w:val="o"/>
      <w:lvlJc w:val="left"/>
      <w:pPr>
        <w:ind w:left="3742" w:hanging="360"/>
      </w:pPr>
      <w:rPr>
        <w:rFonts w:ascii="Courier New" w:hAnsi="Courier New" w:cs="Courier New" w:hint="default"/>
      </w:rPr>
    </w:lvl>
    <w:lvl w:ilvl="5" w:tplc="412CC80C" w:tentative="1">
      <w:start w:val="1"/>
      <w:numFmt w:val="bullet"/>
      <w:lvlText w:val=""/>
      <w:lvlJc w:val="left"/>
      <w:pPr>
        <w:ind w:left="4462" w:hanging="360"/>
      </w:pPr>
      <w:rPr>
        <w:rFonts w:ascii="Wingdings" w:hAnsi="Wingdings" w:hint="default"/>
      </w:rPr>
    </w:lvl>
    <w:lvl w:ilvl="6" w:tplc="2034BB86" w:tentative="1">
      <w:start w:val="1"/>
      <w:numFmt w:val="bullet"/>
      <w:lvlText w:val=""/>
      <w:lvlJc w:val="left"/>
      <w:pPr>
        <w:ind w:left="5182" w:hanging="360"/>
      </w:pPr>
      <w:rPr>
        <w:rFonts w:ascii="Symbol" w:hAnsi="Symbol" w:hint="default"/>
      </w:rPr>
    </w:lvl>
    <w:lvl w:ilvl="7" w:tplc="93325E1C" w:tentative="1">
      <w:start w:val="1"/>
      <w:numFmt w:val="bullet"/>
      <w:lvlText w:val="o"/>
      <w:lvlJc w:val="left"/>
      <w:pPr>
        <w:ind w:left="5902" w:hanging="360"/>
      </w:pPr>
      <w:rPr>
        <w:rFonts w:ascii="Courier New" w:hAnsi="Courier New" w:cs="Courier New" w:hint="default"/>
      </w:rPr>
    </w:lvl>
    <w:lvl w:ilvl="8" w:tplc="B226138A" w:tentative="1">
      <w:start w:val="1"/>
      <w:numFmt w:val="bullet"/>
      <w:lvlText w:val=""/>
      <w:lvlJc w:val="left"/>
      <w:pPr>
        <w:ind w:left="6622"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882"/>
    <w:rsid w:val="001D786C"/>
    <w:rsid w:val="00644882"/>
    <w:rsid w:val="00686444"/>
    <w:rsid w:val="006E691B"/>
    <w:rsid w:val="00760735"/>
    <w:rsid w:val="00884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8BDF9-1E90-424D-9ACC-A885694D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91B"/>
    <w:pPr>
      <w:spacing w:before="120" w:after="0" w:line="36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Заголовок_3,Подпись рисунка,ПКФ Список,Абзац списка5"/>
    <w:basedOn w:val="a"/>
    <w:link w:val="a4"/>
    <w:uiPriority w:val="34"/>
    <w:qFormat/>
    <w:rsid w:val="006E691B"/>
    <w:pPr>
      <w:spacing w:before="0"/>
      <w:ind w:left="720" w:firstLine="567"/>
      <w:contextualSpacing/>
    </w:pPr>
    <w:rPr>
      <w:bCs/>
      <w:sz w:val="22"/>
      <w:szCs w:val="22"/>
    </w:rPr>
  </w:style>
  <w:style w:type="paragraph" w:customStyle="1" w:styleId="3">
    <w:name w:val="Пункт_3"/>
    <w:basedOn w:val="a"/>
    <w:rsid w:val="006E691B"/>
    <w:pPr>
      <w:numPr>
        <w:ilvl w:val="2"/>
        <w:numId w:val="1"/>
      </w:numPr>
      <w:spacing w:before="0" w:line="240" w:lineRule="auto"/>
    </w:pPr>
    <w:rPr>
      <w:sz w:val="28"/>
      <w:szCs w:val="28"/>
    </w:rPr>
  </w:style>
  <w:style w:type="character" w:customStyle="1" w:styleId="a4">
    <w:name w:val="Абзац списка Знак"/>
    <w:aliases w:val="Заголовок_3 Знак,Подпись рисунка Знак,ПКФ Список Знак,Абзац списка5 Знак"/>
    <w:link w:val="a3"/>
    <w:uiPriority w:val="34"/>
    <w:rsid w:val="00686444"/>
    <w:rPr>
      <w:rFonts w:ascii="Times New Roman" w:eastAsia="Times New Roman" w:hAnsi="Times New Roman" w:cs="Times New Roman"/>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15</Pages>
  <Words>4581</Words>
  <Characters>26114</Characters>
  <Application>Microsoft Office Word</Application>
  <DocSecurity>0</DocSecurity>
  <Lines>217</Lines>
  <Paragraphs>61</Paragraphs>
  <ScaleCrop>false</ScaleCrop>
  <Company/>
  <LinksUpToDate>false</LinksUpToDate>
  <CharactersWithSpaces>30634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Астахова Мария</dc:creator>
  <cp:keywords/>
  <dc:description/>
  <cp:lastModifiedBy>A. Borodin</cp:lastModifiedBy>
  <cp:revision>5</cp:revision>
  <dcterms:created xsi:type="dcterms:W3CDTF">2018-07-19T13:46:00Z</dcterms:created>
  <dcterms:modified xsi:type="dcterms:W3CDTF">2021-12-13T10:31:00Z</dcterms:modified>
</cp:coreProperties>
</file>